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7AF9ECE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1943DB" w:rsidRPr="00C00492">
        <w:rPr>
          <w:rFonts w:cs="Arial"/>
          <w:sz w:val="24"/>
          <w:szCs w:val="24"/>
        </w:rPr>
        <w:t>R2-2110442</w:t>
      </w:r>
    </w:p>
    <w:p w14:paraId="11776FA6" w14:textId="23811AEF" w:rsidR="00A209D6" w:rsidRPr="00FC69F6" w:rsidRDefault="009928A9" w:rsidP="00A209D6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 w:rsidRPr="00FC69F6">
        <w:rPr>
          <w:rFonts w:eastAsia="SimSun"/>
          <w:sz w:val="24"/>
          <w:szCs w:val="24"/>
          <w:lang w:eastAsia="zh-CN"/>
        </w:rPr>
        <w:t>Elbonia</w:t>
      </w:r>
      <w:r w:rsidR="006574C0" w:rsidRPr="00FC69F6">
        <w:rPr>
          <w:rFonts w:eastAsia="SimSun"/>
          <w:sz w:val="24"/>
          <w:szCs w:val="24"/>
          <w:lang w:eastAsia="zh-CN"/>
        </w:rPr>
        <w:t xml:space="preserve">, </w:t>
      </w:r>
      <w:r w:rsidR="00F87725" w:rsidRPr="00FC69F6">
        <w:rPr>
          <w:rFonts w:eastAsia="SimSun"/>
          <w:sz w:val="24"/>
          <w:szCs w:val="24"/>
          <w:lang w:eastAsia="zh-CN"/>
        </w:rPr>
        <w:t>01</w:t>
      </w:r>
      <w:r w:rsidR="006E1057" w:rsidRPr="00FC69F6">
        <w:rPr>
          <w:rFonts w:eastAsia="SimSun"/>
          <w:sz w:val="24"/>
          <w:szCs w:val="24"/>
          <w:lang w:eastAsia="zh-CN"/>
        </w:rPr>
        <w:t xml:space="preserve"> – </w:t>
      </w:r>
      <w:r w:rsidR="00F87725" w:rsidRPr="00FC69F6">
        <w:rPr>
          <w:rFonts w:eastAsia="SimSun"/>
          <w:sz w:val="24"/>
          <w:szCs w:val="24"/>
          <w:lang w:eastAsia="zh-CN"/>
        </w:rPr>
        <w:t>1</w:t>
      </w:r>
      <w:r w:rsidR="00840C27" w:rsidRPr="00FC69F6">
        <w:rPr>
          <w:rFonts w:eastAsia="SimSun"/>
          <w:sz w:val="24"/>
          <w:szCs w:val="24"/>
          <w:lang w:eastAsia="zh-CN"/>
        </w:rPr>
        <w:t>2</w:t>
      </w:r>
      <w:r w:rsidR="006E1057" w:rsidRPr="00FC69F6">
        <w:rPr>
          <w:rFonts w:eastAsia="SimSun"/>
          <w:sz w:val="24"/>
          <w:szCs w:val="24"/>
          <w:lang w:eastAsia="zh-CN"/>
        </w:rPr>
        <w:t xml:space="preserve"> </w:t>
      </w:r>
      <w:r w:rsidR="00F87725" w:rsidRPr="00FC69F6">
        <w:rPr>
          <w:rFonts w:eastAsia="SimSun"/>
          <w:sz w:val="24"/>
          <w:szCs w:val="24"/>
          <w:lang w:eastAsia="zh-CN"/>
        </w:rPr>
        <w:t>November</w:t>
      </w:r>
      <w:r w:rsidR="006E1057" w:rsidRPr="00FC69F6">
        <w:rPr>
          <w:rFonts w:eastAsia="SimSun"/>
          <w:sz w:val="24"/>
          <w:szCs w:val="24"/>
          <w:lang w:eastAsia="zh-CN"/>
        </w:rPr>
        <w:t xml:space="preserve"> 2021</w:t>
      </w:r>
      <w:r w:rsidR="00A209D6" w:rsidRPr="00FC69F6">
        <w:rPr>
          <w:rFonts w:eastAsia="SimSun"/>
          <w:sz w:val="24"/>
          <w:szCs w:val="24"/>
          <w:lang w:eastAsia="zh-CN"/>
        </w:rPr>
        <w:tab/>
      </w:r>
    </w:p>
    <w:p w14:paraId="2E02E5F5" w14:textId="77777777" w:rsidR="00A209D6" w:rsidRPr="00FC69F6" w:rsidRDefault="00A209D6" w:rsidP="00A209D6">
      <w:pPr>
        <w:pStyle w:val="Header"/>
        <w:rPr>
          <w:sz w:val="24"/>
        </w:rPr>
      </w:pPr>
    </w:p>
    <w:p w14:paraId="403CB9C0" w14:textId="77777777" w:rsidR="00A209D6" w:rsidRPr="00FC69F6" w:rsidRDefault="00A209D6" w:rsidP="00A209D6">
      <w:pPr>
        <w:pStyle w:val="Header"/>
        <w:rPr>
          <w:sz w:val="24"/>
        </w:rPr>
      </w:pPr>
    </w:p>
    <w:p w14:paraId="74AEDB1B" w14:textId="33104DBC" w:rsidR="00A209D6" w:rsidRPr="00FC69F6" w:rsidRDefault="00A209D6" w:rsidP="00A209D6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FC69F6">
        <w:rPr>
          <w:rFonts w:cs="Arial"/>
          <w:b/>
          <w:sz w:val="24"/>
        </w:rPr>
        <w:t>Agenda item:</w:t>
      </w:r>
      <w:r w:rsidRPr="00FC69F6">
        <w:rPr>
          <w:rFonts w:cs="Arial"/>
          <w:b/>
          <w:sz w:val="24"/>
        </w:rPr>
        <w:tab/>
      </w:r>
      <w:r w:rsidR="00FF575A" w:rsidRPr="00FC69F6">
        <w:rPr>
          <w:rFonts w:cs="Arial"/>
          <w:b/>
          <w:sz w:val="24"/>
          <w:lang w:eastAsia="ja-JP"/>
        </w:rPr>
        <w:t>8.5.2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AEA5F9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23DD3">
        <w:rPr>
          <w:rFonts w:ascii="Arial" w:hAnsi="Arial" w:cs="Arial"/>
          <w:b/>
          <w:bCs/>
          <w:sz w:val="24"/>
        </w:rPr>
        <w:t xml:space="preserve">Views on Support of Propagation Delay Compensation </w:t>
      </w:r>
    </w:p>
    <w:p w14:paraId="1F147C23" w14:textId="577875A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Hlk59334320"/>
      <w:proofErr w:type="spellStart"/>
      <w:r w:rsidR="00BD3F90" w:rsidRPr="00331CD0">
        <w:rPr>
          <w:rFonts w:ascii="Arial" w:hAnsi="Arial" w:cs="Arial"/>
          <w:b/>
          <w:bCs/>
          <w:sz w:val="24"/>
          <w:szCs w:val="24"/>
          <w:lang w:val="en-US"/>
        </w:rPr>
        <w:t>NR_IIOT_URLLC_enh</w:t>
      </w:r>
      <w:bookmarkEnd w:id="0"/>
      <w:proofErr w:type="spellEnd"/>
      <w:r w:rsidR="00BD3F9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D3F90">
        <w:rPr>
          <w:rFonts w:ascii="Arial" w:hAnsi="Arial" w:cs="Arial"/>
          <w:b/>
          <w:bCs/>
          <w:sz w:val="24"/>
        </w:rPr>
        <w:t>–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C237928" w14:textId="77777777" w:rsidR="00807A4A" w:rsidRDefault="00807A4A" w:rsidP="00807A4A">
      <w:pPr>
        <w:jc w:val="both"/>
      </w:pPr>
      <w:r>
        <w:t xml:space="preserve">The revised Rel-17 NR </w:t>
      </w:r>
      <w:proofErr w:type="spellStart"/>
      <w:r>
        <w:t>IIoT</w:t>
      </w:r>
      <w:proofErr w:type="spellEnd"/>
      <w:r>
        <w:t xml:space="preserve"> / URLLC work item description in </w:t>
      </w:r>
      <w:r w:rsidRPr="00364881">
        <w:t>RP-</w:t>
      </w:r>
      <w:r w:rsidRPr="009053EC">
        <w:t>210854</w:t>
      </w:r>
      <w:r>
        <w:t xml:space="preserve"> has enhancements for time synchronization as one of its main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7A4A" w14:paraId="7C8CFBA2" w14:textId="77777777" w:rsidTr="00B70BD2">
        <w:tc>
          <w:tcPr>
            <w:tcW w:w="9629" w:type="dxa"/>
          </w:tcPr>
          <w:p w14:paraId="37EBC009" w14:textId="77777777" w:rsidR="00807A4A" w:rsidRDefault="00807A4A" w:rsidP="00807A4A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6A32E9AA" w14:textId="77777777" w:rsidR="00807A4A" w:rsidRDefault="00807A4A" w:rsidP="00807A4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3E3B1B24" w14:textId="77777777" w:rsidR="00807A4A" w:rsidRPr="006D7B6E" w:rsidRDefault="00807A4A" w:rsidP="00807A4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</w:tc>
      </w:tr>
    </w:tbl>
    <w:p w14:paraId="479E6199" w14:textId="77777777" w:rsidR="00807A4A" w:rsidRDefault="00807A4A" w:rsidP="00807A4A">
      <w:pPr>
        <w:spacing w:after="0"/>
        <w:jc w:val="both"/>
      </w:pPr>
    </w:p>
    <w:p w14:paraId="65D74D58" w14:textId="2622C54F" w:rsidR="00944A16" w:rsidRDefault="00944A16" w:rsidP="00807A4A">
      <w:pPr>
        <w:spacing w:after="0"/>
        <w:jc w:val="both"/>
      </w:pPr>
      <w:r>
        <w:t>RAN2 agreed on the following in RAN2#1</w:t>
      </w:r>
      <w:r w:rsidR="00DE1A83">
        <w:t>15e: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1A83" w14:paraId="3908D941" w14:textId="77777777" w:rsidTr="00DE1A83">
        <w:tc>
          <w:tcPr>
            <w:tcW w:w="9631" w:type="dxa"/>
          </w:tcPr>
          <w:p w14:paraId="45322CF5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shd w:val="clear" w:color="auto" w:fill="00FF00"/>
                <w:lang w:val="en-GB"/>
              </w:rPr>
              <w:t>Agreements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</w:p>
          <w:p w14:paraId="30F3947D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1. RAN2 assumes that </w:t>
            </w:r>
            <w:proofErr w:type="spellStart"/>
            <w:r w:rsidRPr="00C963BD">
              <w:rPr>
                <w:rStyle w:val="normaltextrun"/>
                <w:sz w:val="20"/>
                <w:szCs w:val="20"/>
                <w:lang w:val="en-GB"/>
              </w:rPr>
              <w:t>gNB</w:t>
            </w:r>
            <w:proofErr w:type="spellEnd"/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 can perform pre-compensation. RAN2 agrees to introduce signalling to enable/disable UE-side PDC.  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</w:p>
          <w:p w14:paraId="0B943EF4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2. The </w:t>
            </w:r>
            <w:proofErr w:type="spellStart"/>
            <w:r w:rsidRPr="00C963BD">
              <w:rPr>
                <w:rStyle w:val="normaltextrun"/>
                <w:sz w:val="20"/>
                <w:szCs w:val="20"/>
                <w:lang w:val="en-GB"/>
              </w:rPr>
              <w:t>gNB</w:t>
            </w:r>
            <w:proofErr w:type="spellEnd"/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 can enable/disable UE-side PDC via unicast-RRC signalling for Rel-17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</w:p>
          <w:p w14:paraId="513FCB51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3. </w:t>
            </w:r>
            <w:bookmarkStart w:id="1" w:name="_Hlk83643526"/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RAN2 shall wait for RAN1 to decide the measurement framework for RTT based PDC method and does not preclude UE-side PDC or </w:t>
            </w:r>
            <w:proofErr w:type="spellStart"/>
            <w:r w:rsidRPr="00C963BD">
              <w:rPr>
                <w:rStyle w:val="normaltextrun"/>
                <w:sz w:val="20"/>
                <w:szCs w:val="20"/>
                <w:lang w:val="en-GB"/>
              </w:rPr>
              <w:t>gNB</w:t>
            </w:r>
            <w:proofErr w:type="spellEnd"/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 based pre-compensation at this point.  RAN2 is expecting guidance from RAN1 on what is needed.  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  <w:bookmarkEnd w:id="1"/>
          </w:p>
          <w:p w14:paraId="1767B081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4. UE Assistance information from the UE which could for example be used by </w:t>
            </w:r>
            <w:proofErr w:type="spellStart"/>
            <w:r w:rsidRPr="00C963BD">
              <w:rPr>
                <w:rStyle w:val="normaltextrun"/>
                <w:sz w:val="20"/>
                <w:szCs w:val="20"/>
                <w:lang w:val="en-GB"/>
              </w:rPr>
              <w:t>gNB</w:t>
            </w:r>
            <w:proofErr w:type="spellEnd"/>
            <w:r w:rsidRPr="00C963BD">
              <w:rPr>
                <w:rStyle w:val="normaltextrun"/>
                <w:sz w:val="20"/>
                <w:szCs w:val="20"/>
                <w:lang w:val="en-GB"/>
              </w:rPr>
              <w:t xml:space="preserve"> to activate PDC is not supported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</w:p>
          <w:p w14:paraId="7FEB02AD" w14:textId="77777777" w:rsidR="00E86C05" w:rsidRPr="00C963BD" w:rsidRDefault="00E86C05" w:rsidP="00E86C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  <w:lang w:val="en-GB"/>
              </w:rPr>
            </w:pPr>
            <w:r w:rsidRPr="00C963BD">
              <w:rPr>
                <w:rStyle w:val="normaltextrun"/>
                <w:sz w:val="20"/>
                <w:szCs w:val="20"/>
                <w:lang w:val="en-GB"/>
              </w:rPr>
              <w:t>5. Implicit activation of UE-side PDC when a pre-configured threshold is met is not supported</w:t>
            </w:r>
            <w:r w:rsidRPr="00C963BD">
              <w:rPr>
                <w:rStyle w:val="eop"/>
                <w:sz w:val="20"/>
                <w:szCs w:val="20"/>
                <w:lang w:val="en-GB"/>
              </w:rPr>
              <w:t> </w:t>
            </w:r>
          </w:p>
          <w:p w14:paraId="0C9E8960" w14:textId="0A2B0785" w:rsidR="00DE1A83" w:rsidRDefault="00E86C05" w:rsidP="00E86C05">
            <w:pPr>
              <w:spacing w:after="0"/>
              <w:jc w:val="both"/>
            </w:pPr>
            <w:r w:rsidRPr="00C963BD">
              <w:rPr>
                <w:rStyle w:val="normaltextrun"/>
                <w:lang w:val="en-GB"/>
              </w:rPr>
              <w:t>6. UE-based trigger for TA update or RACH procedure for PDC are deprioritized for Release 17</w:t>
            </w:r>
            <w:r w:rsidRPr="00C963BD">
              <w:rPr>
                <w:rStyle w:val="eop"/>
                <w:rFonts w:ascii="Arial" w:hAnsi="Arial" w:cs="Arial"/>
                <w:lang w:val="en-GB"/>
              </w:rPr>
              <w:t> </w:t>
            </w:r>
          </w:p>
        </w:tc>
      </w:tr>
    </w:tbl>
    <w:p w14:paraId="1EF81FE6" w14:textId="77777777" w:rsidR="00DE1A83" w:rsidRDefault="00DE1A83" w:rsidP="00807A4A">
      <w:pPr>
        <w:spacing w:after="0"/>
        <w:jc w:val="both"/>
      </w:pPr>
    </w:p>
    <w:p w14:paraId="0354F75E" w14:textId="556C2481" w:rsidR="00CC55F4" w:rsidRDefault="000047FD" w:rsidP="00CC55F4">
      <w:pPr>
        <w:spacing w:after="0"/>
        <w:jc w:val="both"/>
      </w:pPr>
      <w:r>
        <w:t>Moreover, i</w:t>
      </w:r>
      <w:r w:rsidR="00CC55F4">
        <w:t>n RAN1#106b-e</w:t>
      </w:r>
      <w:r w:rsidR="00176F99">
        <w:t xml:space="preserve"> meeting</w:t>
      </w:r>
      <w:r w:rsidR="00CC55F4">
        <w:t xml:space="preserve">, RAN1 </w:t>
      </w:r>
      <w:r>
        <w:t xml:space="preserve">has </w:t>
      </w:r>
      <w:r w:rsidR="00CC55F4">
        <w:t>sent an LS to RAN2 informing the latest available status on PDC methods in RAN1.</w:t>
      </w:r>
      <w:r>
        <w:t xml:space="preserve"> Based on these, t</w:t>
      </w:r>
      <w:r w:rsidR="00807A4A">
        <w:t>his paper will discuss the remaining RAN2 aspects related to propagation delay compensation</w:t>
      </w:r>
      <w:r w:rsidR="00CC55F4">
        <w:t xml:space="preserve">. </w:t>
      </w:r>
      <w:r w:rsidR="006354B9">
        <w:t>Here, w</w:t>
      </w:r>
      <w:r w:rsidR="00CC55F4">
        <w:t xml:space="preserve">e </w:t>
      </w:r>
      <w:proofErr w:type="gramStart"/>
      <w:r w:rsidR="00CC55F4">
        <w:t>take into account</w:t>
      </w:r>
      <w:proofErr w:type="gramEnd"/>
      <w:r w:rsidR="00CC55F4">
        <w:t xml:space="preserve"> the information provided by RAN1 in the LS</w:t>
      </w:r>
      <w:r w:rsidR="00683510">
        <w:t xml:space="preserve"> </w:t>
      </w:r>
      <w:r w:rsidR="00683510" w:rsidRPr="00683510">
        <w:t>R1-2110647</w:t>
      </w:r>
      <w:r w:rsidR="00450F99">
        <w:t xml:space="preserve"> [1]</w:t>
      </w:r>
      <w:r w:rsidR="00CC55F4">
        <w:t>.</w:t>
      </w:r>
    </w:p>
    <w:p w14:paraId="22130C37" w14:textId="6DA282F9" w:rsidR="00807A4A" w:rsidRDefault="00807A4A" w:rsidP="00807A4A">
      <w:pPr>
        <w:spacing w:after="0"/>
        <w:jc w:val="both"/>
      </w:pPr>
      <w:r>
        <w:t xml:space="preserve"> </w:t>
      </w:r>
    </w:p>
    <w:p w14:paraId="4F547731" w14:textId="1F750F0A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441C14">
        <w:t>Discussion</w:t>
      </w:r>
    </w:p>
    <w:p w14:paraId="5BFCC01B" w14:textId="68FAD589" w:rsidR="00CF41A7" w:rsidRPr="00CF41A7" w:rsidRDefault="00CF41A7" w:rsidP="00944A16">
      <w:pPr>
        <w:rPr>
          <w:b/>
          <w:bCs/>
          <w:u w:val="single"/>
        </w:rPr>
      </w:pPr>
      <w:r w:rsidRPr="00CF41A7">
        <w:rPr>
          <w:b/>
          <w:bCs/>
          <w:u w:val="single"/>
        </w:rPr>
        <w:t>Anticipated PDC method(s) to be supported</w:t>
      </w:r>
    </w:p>
    <w:p w14:paraId="1D6F5BFC" w14:textId="5510D91F" w:rsidR="00944A16" w:rsidRDefault="009749C5" w:rsidP="00C00492">
      <w:pPr>
        <w:jc w:val="both"/>
      </w:pPr>
      <w:r>
        <w:t xml:space="preserve">While </w:t>
      </w:r>
      <w:r w:rsidR="00944A16">
        <w:t>RAN1 is still discussing</w:t>
      </w:r>
      <w:r>
        <w:t xml:space="preserve"> which PDC method(s) are to be supported</w:t>
      </w:r>
      <w:r w:rsidR="005A06AA">
        <w:t xml:space="preserve">, we may in RAN2 attempt to prepare for how to progress given the different feasible outcomes from RAN1. </w:t>
      </w:r>
      <w:r w:rsidR="00D401EA">
        <w:t>Currently, the study in RAN1</w:t>
      </w:r>
      <w:r w:rsidR="00C6585B">
        <w:t xml:space="preserve"> (still subject to modelling assumptions)</w:t>
      </w:r>
      <w:r w:rsidR="00D401EA">
        <w:t xml:space="preserve"> has shown that legacy TA when used for PDC </w:t>
      </w:r>
      <w:r w:rsidR="00B50990">
        <w:t>is</w:t>
      </w:r>
      <w:r w:rsidR="00D401EA">
        <w:t xml:space="preserve"> sufficiently accurate for </w:t>
      </w:r>
      <w:r w:rsidR="005B11E2">
        <w:t xml:space="preserve">the </w:t>
      </w:r>
      <w:r w:rsidR="00B50990">
        <w:t xml:space="preserve">targeted </w:t>
      </w:r>
      <w:r w:rsidR="00C6585B">
        <w:t xml:space="preserve">use cases </w:t>
      </w:r>
      <w:r w:rsidR="000047FD">
        <w:t>involving</w:t>
      </w:r>
      <w:r w:rsidR="000047FD">
        <w:t xml:space="preserve"> </w:t>
      </w:r>
      <w:r w:rsidR="000047FD">
        <w:t>only one</w:t>
      </w:r>
      <w:r w:rsidR="00C6585B">
        <w:t xml:space="preserve"> </w:t>
      </w:r>
      <w:proofErr w:type="spellStart"/>
      <w:r w:rsidR="00C6585B">
        <w:t>Uu</w:t>
      </w:r>
      <w:proofErr w:type="spellEnd"/>
      <w:r w:rsidR="00C6585B">
        <w:t xml:space="preserve"> interface, but </w:t>
      </w:r>
      <w:r w:rsidR="000047FD">
        <w:t xml:space="preserve">it is </w:t>
      </w:r>
      <w:r w:rsidR="00C6585B">
        <w:t xml:space="preserve">not accurately enough </w:t>
      </w:r>
      <w:r w:rsidR="000047FD">
        <w:t>to support</w:t>
      </w:r>
      <w:r w:rsidR="00C6585B">
        <w:t xml:space="preserve"> control-to-control use case</w:t>
      </w:r>
      <w:r w:rsidR="000047FD">
        <w:t>s</w:t>
      </w:r>
      <w:r w:rsidR="00C6585B">
        <w:t xml:space="preserve"> </w:t>
      </w:r>
      <w:r w:rsidR="000047FD">
        <w:t>where</w:t>
      </w:r>
      <w:r w:rsidR="000047FD">
        <w:t xml:space="preserve"> </w:t>
      </w:r>
      <w:r w:rsidR="00C6585B">
        <w:t xml:space="preserve">two </w:t>
      </w:r>
      <w:proofErr w:type="spellStart"/>
      <w:r w:rsidR="00C6585B">
        <w:t>U</w:t>
      </w:r>
      <w:r w:rsidR="005B11E2">
        <w:t>u</w:t>
      </w:r>
      <w:proofErr w:type="spellEnd"/>
      <w:r w:rsidR="00C6585B">
        <w:t xml:space="preserve"> interfaces involved</w:t>
      </w:r>
      <w:r w:rsidR="00720C0F">
        <w:t xml:space="preserve"> </w:t>
      </w:r>
      <w:r w:rsidR="00720C0F">
        <w:fldChar w:fldCharType="begin"/>
      </w:r>
      <w:r w:rsidR="00720C0F">
        <w:instrText xml:space="preserve"> REF _Ref84585635 \r \h </w:instrText>
      </w:r>
      <w:r w:rsidR="000047FD">
        <w:instrText xml:space="preserve"> \* MERGEFORMAT </w:instrText>
      </w:r>
      <w:r w:rsidR="00720C0F">
        <w:fldChar w:fldCharType="separate"/>
      </w:r>
      <w:r w:rsidR="00720C0F">
        <w:t>[</w:t>
      </w:r>
      <w:r w:rsidR="00450F99">
        <w:t>2</w:t>
      </w:r>
      <w:r w:rsidR="00720C0F">
        <w:t>]</w:t>
      </w:r>
      <w:r w:rsidR="00720C0F">
        <w:fldChar w:fldCharType="end"/>
      </w:r>
      <w:r w:rsidR="00C6585B">
        <w:t xml:space="preserve">. </w:t>
      </w:r>
      <w:r w:rsidR="00971B1A">
        <w:t>On the other hand</w:t>
      </w:r>
      <w:r w:rsidR="00C6585B">
        <w:t xml:space="preserve">, RTT-based PDC method (also still subject to discussions on modelling assumptions) </w:t>
      </w:r>
      <w:r w:rsidR="00652A8A">
        <w:t xml:space="preserve">has shown to be sufficiently accurate </w:t>
      </w:r>
      <w:r w:rsidR="00971B1A">
        <w:t xml:space="preserve">even </w:t>
      </w:r>
      <w:r w:rsidR="00652A8A">
        <w:t xml:space="preserve">for </w:t>
      </w:r>
      <w:r w:rsidR="00971B1A">
        <w:t xml:space="preserve">the targeted </w:t>
      </w:r>
      <w:r w:rsidR="00652A8A">
        <w:t>use case</w:t>
      </w:r>
      <w:r w:rsidR="00971B1A">
        <w:t>s</w:t>
      </w:r>
      <w:r w:rsidR="00652A8A">
        <w:t xml:space="preserve"> with two </w:t>
      </w:r>
      <w:proofErr w:type="spellStart"/>
      <w:r w:rsidR="00652A8A">
        <w:t>Uu</w:t>
      </w:r>
      <w:proofErr w:type="spellEnd"/>
      <w:r w:rsidR="00652A8A">
        <w:t xml:space="preserve"> interfaces.</w:t>
      </w:r>
      <w:r w:rsidR="00E15A4D">
        <w:t xml:space="preserve"> </w:t>
      </w:r>
    </w:p>
    <w:p w14:paraId="4FEF2630" w14:textId="5BA4F849" w:rsidR="00E15A4D" w:rsidRDefault="00E15A4D" w:rsidP="00C00492">
      <w:pPr>
        <w:jc w:val="both"/>
      </w:pPr>
      <w:r>
        <w:lastRenderedPageBreak/>
        <w:t xml:space="preserve">The last option that is currently being closely examined and </w:t>
      </w:r>
      <w:r w:rsidR="0010680A">
        <w:t xml:space="preserve">awaits a reply from RAN4, is a TA-based PDC with at </w:t>
      </w:r>
      <w:proofErr w:type="gramStart"/>
      <w:r w:rsidR="0010680A">
        <w:t>least  enhanced</w:t>
      </w:r>
      <w:proofErr w:type="gramEnd"/>
      <w:r w:rsidR="0010680A">
        <w:t xml:space="preserve"> NTA granularity and </w:t>
      </w:r>
      <w:proofErr w:type="spellStart"/>
      <w:r w:rsidR="0010680A">
        <w:t>Te</w:t>
      </w:r>
      <w:proofErr w:type="spellEnd"/>
      <w:r w:rsidR="0010680A">
        <w:t xml:space="preserve"> requirement. Despite its clear drawback on specification effort, and unclarity of whether these error components can </w:t>
      </w:r>
      <w:proofErr w:type="gramStart"/>
      <w:r w:rsidR="0010680A">
        <w:t>actually be</w:t>
      </w:r>
      <w:proofErr w:type="gramEnd"/>
      <w:r w:rsidR="0010680A">
        <w:t xml:space="preserve"> suffic</w:t>
      </w:r>
      <w:r w:rsidR="00CE2C86">
        <w:t>ie</w:t>
      </w:r>
      <w:r w:rsidR="0010680A">
        <w:t xml:space="preserve">ntly </w:t>
      </w:r>
      <w:r w:rsidR="00460218">
        <w:t xml:space="preserve">reduced </w:t>
      </w:r>
      <w:r w:rsidR="0010680A">
        <w:t xml:space="preserve">to </w:t>
      </w:r>
      <w:r w:rsidR="00E07C6C">
        <w:t xml:space="preserve">make “enhanced” TA based PDC </w:t>
      </w:r>
      <w:r w:rsidR="00460218">
        <w:t>support</w:t>
      </w:r>
      <w:r w:rsidR="00E07C6C">
        <w:t xml:space="preserve"> the two </w:t>
      </w:r>
      <w:proofErr w:type="spellStart"/>
      <w:r w:rsidR="00E07C6C">
        <w:t>Uu</w:t>
      </w:r>
      <w:proofErr w:type="spellEnd"/>
      <w:r w:rsidR="00E07C6C">
        <w:t xml:space="preserve"> interfaces use case, it is still </w:t>
      </w:r>
      <w:r w:rsidR="00075E66">
        <w:t xml:space="preserve">in the game. </w:t>
      </w:r>
    </w:p>
    <w:p w14:paraId="34A7B1C9" w14:textId="63B11EA1" w:rsidR="00075E66" w:rsidRDefault="00075E66" w:rsidP="00C00492">
      <w:pPr>
        <w:jc w:val="both"/>
      </w:pPr>
      <w:r>
        <w:t xml:space="preserve">No matter whether RTT or “enhanced” TA PDC method is selected to satisfy the </w:t>
      </w:r>
      <w:r w:rsidR="007C1695">
        <w:t xml:space="preserve">specific control-to-control </w:t>
      </w:r>
      <w:r>
        <w:t xml:space="preserve">use case, it will be a method that requires </w:t>
      </w:r>
      <w:r w:rsidR="00942FEC">
        <w:t xml:space="preserve">dedicated </w:t>
      </w:r>
      <w:r>
        <w:t xml:space="preserve">reference signal </w:t>
      </w:r>
      <w:r w:rsidR="00942FEC">
        <w:t xml:space="preserve">with larger </w:t>
      </w:r>
      <w:r>
        <w:t xml:space="preserve">bandwidths and </w:t>
      </w:r>
      <w:r w:rsidR="005E228A">
        <w:t xml:space="preserve">additional </w:t>
      </w:r>
      <w:r w:rsidR="00891AAC">
        <w:t>reporting</w:t>
      </w:r>
      <w:r w:rsidR="006A62C8">
        <w:t xml:space="preserve">, </w:t>
      </w:r>
      <w:r>
        <w:t xml:space="preserve">hence be of </w:t>
      </w:r>
      <w:r w:rsidR="00460218">
        <w:t xml:space="preserve">larger </w:t>
      </w:r>
      <w:r>
        <w:t xml:space="preserve">overhead compared to legacy TA. </w:t>
      </w:r>
      <w:r w:rsidR="000E453C">
        <w:t xml:space="preserve">In other </w:t>
      </w:r>
      <w:r w:rsidR="001624E3">
        <w:t>words,</w:t>
      </w:r>
      <w:r w:rsidR="000E453C">
        <w:t xml:space="preserve"> i</w:t>
      </w:r>
      <w:r>
        <w:t xml:space="preserve">f applied for the use cases which only has a single </w:t>
      </w:r>
      <w:proofErr w:type="spellStart"/>
      <w:r>
        <w:t>Uu</w:t>
      </w:r>
      <w:proofErr w:type="spellEnd"/>
      <w:r>
        <w:t xml:space="preserve"> interface involved, the</w:t>
      </w:r>
      <w:r w:rsidR="00466E4B">
        <w:t xml:space="preserve"> two more accurate methods will only </w:t>
      </w:r>
      <w:r w:rsidR="008F7E3B">
        <w:t>bring more</w:t>
      </w:r>
      <w:r w:rsidR="008F7E3B">
        <w:t xml:space="preserve"> </w:t>
      </w:r>
      <w:r w:rsidR="00466E4B">
        <w:t>overhead compared to legacy TA.</w:t>
      </w:r>
    </w:p>
    <w:p w14:paraId="39C552A9" w14:textId="1CF0E341" w:rsidR="00DD63A8" w:rsidRDefault="005D6598" w:rsidP="00C00492">
      <w:pPr>
        <w:spacing w:after="0"/>
        <w:jc w:val="both"/>
      </w:pPr>
      <w:r w:rsidRPr="005D6598">
        <w:t>It is our understanding</w:t>
      </w:r>
      <w:r>
        <w:t>,</w:t>
      </w:r>
      <w:r w:rsidRPr="005D6598">
        <w:t xml:space="preserve"> based on </w:t>
      </w:r>
      <w:r>
        <w:t xml:space="preserve">the above discussion and on the </w:t>
      </w:r>
      <w:r w:rsidR="008F7E3B">
        <w:t>LS</w:t>
      </w:r>
      <w:r w:rsidRPr="005D6598">
        <w:t xml:space="preserve"> received from RAN1</w:t>
      </w:r>
      <w:r>
        <w:t>,</w:t>
      </w:r>
      <w:r w:rsidR="0026645B">
        <w:t xml:space="preserve"> that </w:t>
      </w:r>
      <w:r w:rsidR="00111B7E">
        <w:t xml:space="preserve">a single method might be sufficiently accurate for all PDC methods, </w:t>
      </w:r>
      <w:r w:rsidR="00D946F0">
        <w:t>it will be at the cost of overhead when not needed</w:t>
      </w:r>
      <w:r w:rsidR="0026645B">
        <w:t>,</w:t>
      </w:r>
      <w:r w:rsidR="000F2839">
        <w:t xml:space="preserve"> and therefore</w:t>
      </w:r>
      <w:r w:rsidRPr="005D6598">
        <w:t xml:space="preserve"> RAN2 </w:t>
      </w:r>
      <w:r w:rsidR="000F2839">
        <w:t>may</w:t>
      </w:r>
      <w:r w:rsidRPr="005D6598">
        <w:t xml:space="preserve"> decide to start at least to enable methods which can support some targeted use cases without further RAN1 impact.</w:t>
      </w:r>
      <w:r w:rsidR="00DD63A8">
        <w:t xml:space="preserve"> </w:t>
      </w:r>
    </w:p>
    <w:p w14:paraId="57CC44FB" w14:textId="77777777" w:rsidR="00DD63A8" w:rsidRDefault="00DD63A8" w:rsidP="00E6620D">
      <w:pPr>
        <w:spacing w:after="0"/>
      </w:pPr>
    </w:p>
    <w:p w14:paraId="6F0E08E7" w14:textId="4EC6E1CF" w:rsidR="00A04E22" w:rsidRPr="00C00492" w:rsidRDefault="00DD63A8" w:rsidP="00C00492">
      <w:pPr>
        <w:spacing w:after="0"/>
        <w:jc w:val="both"/>
        <w:rPr>
          <w:b/>
          <w:bCs/>
        </w:rPr>
      </w:pPr>
      <w:r w:rsidRPr="00C00492">
        <w:rPr>
          <w:b/>
          <w:bCs/>
        </w:rPr>
        <w:t xml:space="preserve">Observation 1: </w:t>
      </w:r>
      <w:r w:rsidR="003C3E30" w:rsidRPr="00C00492">
        <w:rPr>
          <w:b/>
          <w:bCs/>
        </w:rPr>
        <w:t xml:space="preserve">Legacy timing advance based PDC is sufficiently accurate for use cases involving a single </w:t>
      </w:r>
      <w:proofErr w:type="spellStart"/>
      <w:r w:rsidR="003C3E30" w:rsidRPr="00C00492">
        <w:rPr>
          <w:b/>
          <w:bCs/>
        </w:rPr>
        <w:t>Uu</w:t>
      </w:r>
      <w:proofErr w:type="spellEnd"/>
      <w:r w:rsidR="003C3E30" w:rsidRPr="00C00492">
        <w:rPr>
          <w:b/>
          <w:bCs/>
        </w:rPr>
        <w:t xml:space="preserve"> interface.</w:t>
      </w:r>
      <w:r w:rsidR="00755384" w:rsidRPr="00C00492">
        <w:rPr>
          <w:b/>
          <w:bCs/>
        </w:rPr>
        <w:t xml:space="preserve"> Based on the </w:t>
      </w:r>
      <w:proofErr w:type="gramStart"/>
      <w:r w:rsidR="00755384" w:rsidRPr="00C00492">
        <w:rPr>
          <w:b/>
          <w:bCs/>
        </w:rPr>
        <w:t>current status</w:t>
      </w:r>
      <w:proofErr w:type="gramEnd"/>
      <w:r w:rsidR="00755384" w:rsidRPr="00C00492">
        <w:rPr>
          <w:b/>
          <w:bCs/>
        </w:rPr>
        <w:t xml:space="preserve"> in</w:t>
      </w:r>
      <w:r w:rsidRPr="00C00492">
        <w:rPr>
          <w:b/>
          <w:bCs/>
        </w:rPr>
        <w:t xml:space="preserve"> RAN1</w:t>
      </w:r>
      <w:r w:rsidR="00755384" w:rsidRPr="00C00492">
        <w:rPr>
          <w:b/>
          <w:bCs/>
        </w:rPr>
        <w:t>, legacy TA based PDC will not have further RAN1 input</w:t>
      </w:r>
      <w:r w:rsidR="00640BCE" w:rsidRPr="00C00492">
        <w:rPr>
          <w:b/>
          <w:bCs/>
        </w:rPr>
        <w:t>.</w:t>
      </w:r>
    </w:p>
    <w:p w14:paraId="5B6160A3" w14:textId="77777777" w:rsidR="003C3E30" w:rsidRPr="00C00492" w:rsidRDefault="003C3E30" w:rsidP="00E6620D">
      <w:pPr>
        <w:spacing w:after="0"/>
        <w:rPr>
          <w:b/>
          <w:bCs/>
        </w:rPr>
      </w:pPr>
    </w:p>
    <w:p w14:paraId="26A4CCAB" w14:textId="36FCD8F2" w:rsidR="00843440" w:rsidRPr="00C00492" w:rsidRDefault="00F70F9E" w:rsidP="00C00492">
      <w:pPr>
        <w:spacing w:after="0"/>
        <w:jc w:val="both"/>
        <w:rPr>
          <w:b/>
          <w:bCs/>
        </w:rPr>
      </w:pPr>
      <w:r>
        <w:rPr>
          <w:b/>
          <w:bCs/>
        </w:rPr>
        <w:t>Proposal</w:t>
      </w:r>
      <w:r w:rsidR="003C3E30" w:rsidRPr="00C00492">
        <w:rPr>
          <w:b/>
          <w:bCs/>
        </w:rPr>
        <w:t xml:space="preserve"> </w:t>
      </w:r>
      <w:r>
        <w:rPr>
          <w:b/>
          <w:bCs/>
        </w:rPr>
        <w:t>1</w:t>
      </w:r>
      <w:r w:rsidR="003C3E30" w:rsidRPr="00C00492">
        <w:rPr>
          <w:b/>
          <w:bCs/>
        </w:rPr>
        <w:t>:</w:t>
      </w:r>
      <w:r w:rsidR="00640BCE" w:rsidRPr="00C00492">
        <w:rPr>
          <w:b/>
          <w:bCs/>
        </w:rPr>
        <w:t xml:space="preserve"> </w:t>
      </w:r>
      <w:r w:rsidR="00B0440C" w:rsidRPr="00C00492">
        <w:rPr>
          <w:b/>
          <w:bCs/>
        </w:rPr>
        <w:t>In order to support all Rel-</w:t>
      </w:r>
      <w:proofErr w:type="gramStart"/>
      <w:r w:rsidR="00B0440C" w:rsidRPr="00C00492">
        <w:rPr>
          <w:b/>
          <w:bCs/>
        </w:rPr>
        <w:t>17 time</w:t>
      </w:r>
      <w:proofErr w:type="gramEnd"/>
      <w:r w:rsidR="00B0440C" w:rsidRPr="00C00492">
        <w:rPr>
          <w:b/>
          <w:bCs/>
        </w:rPr>
        <w:t xml:space="preserve"> synchronization use cases for PDC, </w:t>
      </w:r>
      <w:r w:rsidR="00843440" w:rsidRPr="00C00492">
        <w:rPr>
          <w:b/>
          <w:bCs/>
        </w:rPr>
        <w:t>the s</w:t>
      </w:r>
      <w:r w:rsidR="00640BCE" w:rsidRPr="00C00492">
        <w:rPr>
          <w:b/>
          <w:bCs/>
        </w:rPr>
        <w:t>upport of two PDC methods</w:t>
      </w:r>
      <w:r w:rsidR="00843440" w:rsidRPr="00C00492">
        <w:rPr>
          <w:b/>
          <w:bCs/>
        </w:rPr>
        <w:t xml:space="preserve"> should be considered to minimize the air interface overhead caused by PDC</w:t>
      </w:r>
      <w:r w:rsidR="00640BCE" w:rsidRPr="00C00492">
        <w:rPr>
          <w:b/>
          <w:bCs/>
        </w:rPr>
        <w:t xml:space="preserve">; </w:t>
      </w:r>
    </w:p>
    <w:p w14:paraId="6AA61E35" w14:textId="71703636" w:rsidR="00843440" w:rsidRPr="00C00492" w:rsidRDefault="00640BCE" w:rsidP="00C00492">
      <w:pPr>
        <w:pStyle w:val="ListParagraph"/>
        <w:numPr>
          <w:ilvl w:val="0"/>
          <w:numId w:val="17"/>
        </w:numPr>
        <w:spacing w:after="0"/>
        <w:jc w:val="both"/>
        <w:rPr>
          <w:b/>
          <w:bCs/>
        </w:rPr>
      </w:pPr>
      <w:r w:rsidRPr="00C00492">
        <w:rPr>
          <w:b/>
          <w:bCs/>
        </w:rPr>
        <w:t xml:space="preserve">one </w:t>
      </w:r>
      <w:r w:rsidR="00843440" w:rsidRPr="00C00492">
        <w:rPr>
          <w:b/>
          <w:bCs/>
        </w:rPr>
        <w:t xml:space="preserve">designed to be sufficiently accurate </w:t>
      </w:r>
      <w:r w:rsidR="008F7E3B">
        <w:rPr>
          <w:b/>
          <w:bCs/>
        </w:rPr>
        <w:t>for</w:t>
      </w:r>
      <w:r w:rsidR="00843440" w:rsidRPr="00C00492">
        <w:rPr>
          <w:b/>
          <w:bCs/>
        </w:rPr>
        <w:t xml:space="preserve"> the control-to-control with two </w:t>
      </w:r>
      <w:proofErr w:type="spellStart"/>
      <w:r w:rsidR="00843440" w:rsidRPr="00C00492">
        <w:rPr>
          <w:b/>
          <w:bCs/>
        </w:rPr>
        <w:t>Uu</w:t>
      </w:r>
      <w:proofErr w:type="spellEnd"/>
      <w:r w:rsidR="00843440" w:rsidRPr="00C00492">
        <w:rPr>
          <w:b/>
          <w:bCs/>
        </w:rPr>
        <w:t xml:space="preserve"> interfaces which has the </w:t>
      </w:r>
      <w:r w:rsidRPr="00C00492">
        <w:rPr>
          <w:b/>
          <w:bCs/>
        </w:rPr>
        <w:t>strict</w:t>
      </w:r>
      <w:r w:rsidR="00843440" w:rsidRPr="00C00492">
        <w:rPr>
          <w:b/>
          <w:bCs/>
        </w:rPr>
        <w:t>est</w:t>
      </w:r>
      <w:r w:rsidRPr="00C00492">
        <w:rPr>
          <w:b/>
          <w:bCs/>
        </w:rPr>
        <w:t xml:space="preserve"> </w:t>
      </w:r>
      <w:r w:rsidR="00FE056B" w:rsidRPr="00C00492">
        <w:rPr>
          <w:b/>
          <w:bCs/>
        </w:rPr>
        <w:t>time synchronization error budget</w:t>
      </w:r>
      <w:r w:rsidR="00843440" w:rsidRPr="00C00492">
        <w:rPr>
          <w:b/>
          <w:bCs/>
        </w:rPr>
        <w:t>.</w:t>
      </w:r>
    </w:p>
    <w:p w14:paraId="75BED0A9" w14:textId="3B82D903" w:rsidR="004250AA" w:rsidRDefault="00843440" w:rsidP="00C00492">
      <w:pPr>
        <w:pStyle w:val="ListParagraph"/>
        <w:numPr>
          <w:ilvl w:val="0"/>
          <w:numId w:val="17"/>
        </w:numPr>
        <w:spacing w:after="0"/>
        <w:jc w:val="both"/>
      </w:pPr>
      <w:r w:rsidRPr="00C00492">
        <w:rPr>
          <w:b/>
          <w:bCs/>
        </w:rPr>
        <w:t xml:space="preserve">one for the remaining use cases such as smart grid and control-to-control with a single </w:t>
      </w:r>
      <w:proofErr w:type="spellStart"/>
      <w:r w:rsidRPr="00C00492">
        <w:rPr>
          <w:b/>
          <w:bCs/>
        </w:rPr>
        <w:t>Uu</w:t>
      </w:r>
      <w:proofErr w:type="spellEnd"/>
      <w:r w:rsidRPr="00C00492">
        <w:rPr>
          <w:b/>
          <w:bCs/>
        </w:rPr>
        <w:t xml:space="preserve"> interface</w:t>
      </w:r>
      <w:r w:rsidR="00FE056B" w:rsidRPr="00C00492">
        <w:rPr>
          <w:b/>
          <w:bCs/>
        </w:rPr>
        <w:t xml:space="preserve"> </w:t>
      </w:r>
      <w:r w:rsidRPr="00C00492">
        <w:rPr>
          <w:b/>
          <w:bCs/>
        </w:rPr>
        <w:t>which does not have a strict time synchronization error budget</w:t>
      </w:r>
    </w:p>
    <w:p w14:paraId="38EB79D7" w14:textId="77777777" w:rsidR="00CF41A7" w:rsidRPr="00CF41A7" w:rsidRDefault="00CF41A7" w:rsidP="00CF41A7">
      <w:pPr>
        <w:rPr>
          <w:b/>
          <w:bCs/>
        </w:rPr>
      </w:pPr>
    </w:p>
    <w:p w14:paraId="153AAC27" w14:textId="124D8A26" w:rsidR="00153B06" w:rsidRPr="00CF41A7" w:rsidRDefault="008D5071" w:rsidP="00CF41A7">
      <w:pPr>
        <w:rPr>
          <w:b/>
          <w:bCs/>
          <w:u w:val="single"/>
        </w:rPr>
      </w:pPr>
      <w:r w:rsidRPr="00CF41A7">
        <w:rPr>
          <w:b/>
          <w:bCs/>
          <w:u w:val="single"/>
        </w:rPr>
        <w:t>Network</w:t>
      </w:r>
      <w:r w:rsidR="00AF2CD1">
        <w:rPr>
          <w:b/>
          <w:bCs/>
          <w:u w:val="single"/>
        </w:rPr>
        <w:t xml:space="preserve"> </w:t>
      </w:r>
      <w:proofErr w:type="gramStart"/>
      <w:r w:rsidR="00AF2CD1">
        <w:rPr>
          <w:b/>
          <w:bCs/>
          <w:u w:val="single"/>
        </w:rPr>
        <w:t>propagation</w:t>
      </w:r>
      <w:proofErr w:type="gramEnd"/>
      <w:r w:rsidR="00AF2CD1">
        <w:rPr>
          <w:b/>
          <w:bCs/>
          <w:u w:val="single"/>
        </w:rPr>
        <w:t xml:space="preserve"> delay</w:t>
      </w:r>
      <w:r w:rsidRPr="00CF41A7">
        <w:rPr>
          <w:b/>
          <w:bCs/>
          <w:u w:val="single"/>
        </w:rPr>
        <w:t xml:space="preserve"> pre-compensatio</w:t>
      </w:r>
      <w:r w:rsidR="00CF41A7" w:rsidRPr="00CF41A7">
        <w:rPr>
          <w:b/>
          <w:bCs/>
          <w:u w:val="single"/>
        </w:rPr>
        <w:t>n</w:t>
      </w:r>
    </w:p>
    <w:p w14:paraId="28E6C489" w14:textId="0F0C0889" w:rsidR="004A2DE0" w:rsidRDefault="00153B06" w:rsidP="00C00492">
      <w:pPr>
        <w:jc w:val="both"/>
      </w:pPr>
      <w:r>
        <w:t>RAN2 has already agreed that pre-compensation</w:t>
      </w:r>
      <w:r w:rsidR="005C765C">
        <w:t xml:space="preserve"> may be performed by the </w:t>
      </w:r>
      <w:proofErr w:type="spellStart"/>
      <w:r w:rsidR="005C765C">
        <w:t>gNB</w:t>
      </w:r>
      <w:proofErr w:type="spellEnd"/>
      <w:r>
        <w:t xml:space="preserve">, but </w:t>
      </w:r>
      <w:r w:rsidR="00DE43E5">
        <w:t>it is our understanding that this is to be considered PDC method specific</w:t>
      </w:r>
      <w:r w:rsidR="004A2DE0">
        <w:t>. To enable network pre-compensation for each PDC method, we have:</w:t>
      </w:r>
    </w:p>
    <w:p w14:paraId="7886C893" w14:textId="331671F3" w:rsidR="004A2DE0" w:rsidRDefault="004A2DE0" w:rsidP="004A2DE0">
      <w:pPr>
        <w:pStyle w:val="ListParagraph"/>
        <w:numPr>
          <w:ilvl w:val="0"/>
          <w:numId w:val="15"/>
        </w:numPr>
      </w:pPr>
      <w:r>
        <w:t>RTT-based PDC: RAN2 is</w:t>
      </w:r>
      <w:r w:rsidR="00DE43E5">
        <w:t xml:space="preserve"> waiting RAN1 input on </w:t>
      </w:r>
      <w:proofErr w:type="spellStart"/>
      <w:r w:rsidR="00FA39B6">
        <w:t>gNB</w:t>
      </w:r>
      <w:proofErr w:type="spellEnd"/>
      <w:r w:rsidR="00FA39B6">
        <w:t xml:space="preserve"> and/or UE based PDC for RTT-based PDC</w:t>
      </w:r>
      <w:r w:rsidR="0034750F">
        <w:t>, where the former would be suitable for network pre-compensation (</w:t>
      </w:r>
      <w:proofErr w:type="gramStart"/>
      <w:r w:rsidR="0034750F">
        <w:t>i.e.</w:t>
      </w:r>
      <w:proofErr w:type="gramEnd"/>
      <w:r w:rsidR="0034750F">
        <w:t xml:space="preserve"> the UE reports its Rx-Tx value to the </w:t>
      </w:r>
      <w:proofErr w:type="spellStart"/>
      <w:r w:rsidR="0034750F">
        <w:t>gNB</w:t>
      </w:r>
      <w:proofErr w:type="spellEnd"/>
      <w:r w:rsidR="0034750F">
        <w:t>), and the latter is better suited for UE based PDC (</w:t>
      </w:r>
      <w:proofErr w:type="spellStart"/>
      <w:r w:rsidR="0034750F">
        <w:t>gNB</w:t>
      </w:r>
      <w:proofErr w:type="spellEnd"/>
      <w:r w:rsidR="0034750F">
        <w:t xml:space="preserve"> reports to the UE its Rx-Tx value)</w:t>
      </w:r>
    </w:p>
    <w:p w14:paraId="53022B0E" w14:textId="51A9759E" w:rsidR="00153B06" w:rsidRDefault="00E170DA" w:rsidP="004A2DE0">
      <w:pPr>
        <w:pStyle w:val="ListParagraph"/>
        <w:numPr>
          <w:ilvl w:val="0"/>
          <w:numId w:val="15"/>
        </w:numPr>
      </w:pPr>
      <w:r>
        <w:t>TA-based PDC</w:t>
      </w:r>
      <w:r w:rsidR="004A2DE0">
        <w:t>: T</w:t>
      </w:r>
      <w:r>
        <w:t xml:space="preserve">he </w:t>
      </w:r>
      <w:proofErr w:type="spellStart"/>
      <w:r>
        <w:t>gNB</w:t>
      </w:r>
      <w:proofErr w:type="spellEnd"/>
      <w:r>
        <w:t xml:space="preserve"> can already accurately track TA</w:t>
      </w:r>
      <w:r w:rsidR="00A65257">
        <w:t xml:space="preserve">, and therefore </w:t>
      </w:r>
      <w:r w:rsidR="005C765C">
        <w:t>may not require</w:t>
      </w:r>
      <w:r w:rsidR="00A65257">
        <w:t xml:space="preserve"> additional signalling </w:t>
      </w:r>
      <w:r w:rsidR="005C765C">
        <w:t>to convey</w:t>
      </w:r>
      <w:r w:rsidR="00A65257">
        <w:t xml:space="preserve"> this value for pre-compensation. </w:t>
      </w:r>
    </w:p>
    <w:p w14:paraId="4094503C" w14:textId="7A683504" w:rsidR="0099709F" w:rsidRDefault="006376AA" w:rsidP="00C00492">
      <w:pPr>
        <w:jc w:val="both"/>
      </w:pPr>
      <w:r>
        <w:t xml:space="preserve">Despite having these options </w:t>
      </w:r>
      <w:r w:rsidR="00AF2CD1">
        <w:t xml:space="preserve">still being considered in RAN1, it is remains clear that </w:t>
      </w:r>
      <w:r w:rsidR="00D249EC">
        <w:t xml:space="preserve">propagation delay is primary UE specific (and often dynamic) attribute that is therefore ill suited with SIB9 delivery of </w:t>
      </w:r>
      <w:proofErr w:type="spellStart"/>
      <w:r w:rsidR="00D249EC" w:rsidRPr="00C00492">
        <w:rPr>
          <w:i/>
          <w:iCs/>
        </w:rPr>
        <w:t>referenceTimeInfo</w:t>
      </w:r>
      <w:proofErr w:type="spellEnd"/>
      <w:r w:rsidR="00D249EC">
        <w:t xml:space="preserve">. Further it is clear that network </w:t>
      </w:r>
      <w:r w:rsidR="00A65257">
        <w:t xml:space="preserve">PD pre-compensation </w:t>
      </w:r>
      <w:r w:rsidR="00B971B4">
        <w:t>cannot be supported in specifications without significant specification effort as analysed in RAN3</w:t>
      </w:r>
      <w:r w:rsidR="00502992">
        <w:t xml:space="preserve"> [LS in </w:t>
      </w:r>
      <w:r w:rsidR="001969BA">
        <w:t>R3-21</w:t>
      </w:r>
      <w:r w:rsidR="00901227">
        <w:t>11</w:t>
      </w:r>
      <w:r w:rsidR="0099709F">
        <w:t>36</w:t>
      </w:r>
      <w:r w:rsidR="00502992">
        <w:t>]</w:t>
      </w:r>
      <w:r w:rsidR="00B971B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709F" w14:paraId="3E07D331" w14:textId="77777777" w:rsidTr="0099709F">
        <w:tc>
          <w:tcPr>
            <w:tcW w:w="9631" w:type="dxa"/>
          </w:tcPr>
          <w:p w14:paraId="56094F2F" w14:textId="37A03008" w:rsidR="0099709F" w:rsidRDefault="0099709F" w:rsidP="00997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RAN3 has begun discussing propagation delay compensation (PDC) enhancements, including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-based PDC (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propagation delay pre-compensation by the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).</w:t>
            </w:r>
          </w:p>
          <w:p w14:paraId="45AC9D9B" w14:textId="7A42638F" w:rsidR="0099709F" w:rsidRPr="0099709F" w:rsidRDefault="0099709F" w:rsidP="00997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RAN3 considers that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-based PDC may have RAN3 specification impacts. However, it is RAN3 understanding that support for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-based PDC is up to RAN1 and RAN2 decisions. Therefore, RAN3 will not further discuss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-based PDC unless support for the functionality is first confirmed by RAN1/RAN2.</w:t>
            </w:r>
          </w:p>
          <w:p w14:paraId="1B95B576" w14:textId="1C30F002" w:rsidR="0099709F" w:rsidRDefault="0099709F" w:rsidP="0099709F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  <w:p w14:paraId="116A81F2" w14:textId="5E820C98" w:rsidR="0099709F" w:rsidRPr="0099709F" w:rsidRDefault="0099709F" w:rsidP="0099709F">
            <w:pPr>
              <w:spacing w:after="120"/>
              <w:ind w:left="993" w:hanging="99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 xml:space="preserve">RAN3 kindly requests RAN1 and RAN2 to take the above into account and inform RAN3 if a decision is reached to support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-based PDC.</w:t>
            </w:r>
          </w:p>
        </w:tc>
      </w:tr>
    </w:tbl>
    <w:p w14:paraId="46CFC8A6" w14:textId="77777777" w:rsidR="005C765C" w:rsidRDefault="005C765C" w:rsidP="00153B06"/>
    <w:p w14:paraId="685E95A2" w14:textId="5A73880A" w:rsidR="00022789" w:rsidRDefault="002E7E43" w:rsidP="00C00492">
      <w:pPr>
        <w:jc w:val="both"/>
        <w:rPr>
          <w:b/>
          <w:bCs/>
        </w:rPr>
      </w:pPr>
      <w:r>
        <w:t xml:space="preserve">This basically means that if </w:t>
      </w:r>
      <w:r w:rsidR="004A2DE0">
        <w:t xml:space="preserve">network </w:t>
      </w:r>
      <w:r w:rsidR="00556C24">
        <w:t xml:space="preserve">PD </w:t>
      </w:r>
      <w:r>
        <w:t xml:space="preserve">pre-compensation is to be supported by specification, RAN3 will have to be </w:t>
      </w:r>
      <w:r w:rsidR="003A3C92">
        <w:t xml:space="preserve">informed, and at this point of time </w:t>
      </w:r>
      <w:r w:rsidR="00031B74">
        <w:t>where we are very close to finalization of</w:t>
      </w:r>
      <w:r w:rsidR="003A3C92">
        <w:t xml:space="preserve"> Release-17</w:t>
      </w:r>
      <w:r w:rsidR="00147F1E">
        <w:t xml:space="preserve"> WI</w:t>
      </w:r>
      <w:r w:rsidR="003A3C92">
        <w:t>, it is too late to</w:t>
      </w:r>
      <w:r w:rsidR="00031B74">
        <w:t xml:space="preserve"> </w:t>
      </w:r>
      <w:r w:rsidR="008F21A3">
        <w:t xml:space="preserve">finalize in time. </w:t>
      </w:r>
      <w:r w:rsidR="00022789">
        <w:t>However, i</w:t>
      </w:r>
      <w:r w:rsidR="008F21A3">
        <w:t xml:space="preserve">t is our anticipation that </w:t>
      </w:r>
      <w:r w:rsidR="00D249EC">
        <w:t xml:space="preserve">network </w:t>
      </w:r>
      <w:r w:rsidR="008F21A3">
        <w:t>pre-compensation can be supported by proprietary means</w:t>
      </w:r>
      <w:r w:rsidR="00022789">
        <w:t>.</w:t>
      </w:r>
      <w:r w:rsidR="008F21A3">
        <w:t xml:space="preserve"> </w:t>
      </w:r>
      <w:r w:rsidR="00022789" w:rsidRPr="00C00492">
        <w:t xml:space="preserve">The take-away is that RAN2 should not further consider specification impact from </w:t>
      </w:r>
      <w:proofErr w:type="spellStart"/>
      <w:r w:rsidR="00022789" w:rsidRPr="00C00492">
        <w:t>gNB</w:t>
      </w:r>
      <w:proofErr w:type="spellEnd"/>
      <w:r w:rsidR="00022789" w:rsidRPr="00C00492">
        <w:t xml:space="preserve"> PD pre-compensation, but only specification impact from UE-side PDC.</w:t>
      </w:r>
    </w:p>
    <w:p w14:paraId="5B7F0C23" w14:textId="6AE30B0D" w:rsidR="00D57B64" w:rsidRPr="00A21F54" w:rsidRDefault="00F70F9E" w:rsidP="00C00492">
      <w:pPr>
        <w:jc w:val="both"/>
      </w:pPr>
      <w:r>
        <w:rPr>
          <w:b/>
          <w:bCs/>
        </w:rPr>
        <w:t>Proposal 2</w:t>
      </w:r>
      <w:r w:rsidR="00E1770D">
        <w:rPr>
          <w:b/>
          <w:bCs/>
        </w:rPr>
        <w:t>:</w:t>
      </w:r>
      <w:r w:rsidR="00022789">
        <w:rPr>
          <w:b/>
          <w:bCs/>
        </w:rPr>
        <w:t xml:space="preserve"> </w:t>
      </w:r>
      <w:r>
        <w:rPr>
          <w:b/>
          <w:bCs/>
        </w:rPr>
        <w:t>RAN2 should only focus on the specification impact from supporting UE-side propagation delay compensation, as</w:t>
      </w:r>
      <w:r w:rsidR="00022789">
        <w:rPr>
          <w:b/>
          <w:bCs/>
        </w:rPr>
        <w:t xml:space="preserve"> RAN3 will</w:t>
      </w:r>
      <w:r w:rsidR="00E1770D">
        <w:rPr>
          <w:b/>
          <w:bCs/>
        </w:rPr>
        <w:t xml:space="preserve"> not have time to complete a study on network propagation delay compensation.</w:t>
      </w:r>
    </w:p>
    <w:p w14:paraId="3FC41C4C" w14:textId="77777777" w:rsidR="00FD7E87" w:rsidRDefault="00FD7E87" w:rsidP="00BA2B9C">
      <w:pPr>
        <w:rPr>
          <w:b/>
          <w:bCs/>
          <w:u w:val="single"/>
        </w:rPr>
      </w:pPr>
    </w:p>
    <w:p w14:paraId="7ADEBECD" w14:textId="4A587D1A" w:rsidR="00DD7687" w:rsidRPr="00A8201A" w:rsidRDefault="00DD7687" w:rsidP="00BA2B9C">
      <w:pPr>
        <w:rPr>
          <w:b/>
          <w:bCs/>
          <w:u w:val="single"/>
        </w:rPr>
      </w:pPr>
      <w:r w:rsidRPr="00A8201A">
        <w:rPr>
          <w:b/>
          <w:bCs/>
          <w:u w:val="single"/>
        </w:rPr>
        <w:t>Reference signal configurations (resources and periodicities)</w:t>
      </w:r>
      <w:r w:rsidR="008B6858" w:rsidRPr="00A8201A">
        <w:rPr>
          <w:b/>
          <w:bCs/>
          <w:u w:val="single"/>
        </w:rPr>
        <w:t xml:space="preserve"> for RTT based PDC</w:t>
      </w:r>
    </w:p>
    <w:p w14:paraId="4FBD8293" w14:textId="003FECB2" w:rsidR="00BA2B9C" w:rsidRDefault="00BA2B9C" w:rsidP="00C00492">
      <w:pPr>
        <w:jc w:val="both"/>
      </w:pPr>
      <w:r>
        <w:t xml:space="preserve">RAN1 is still discussing which reference signals should be </w:t>
      </w:r>
      <w:r w:rsidR="00E70C01">
        <w:t xml:space="preserve">supported for the purpose of Rx-Tx measurements. It is anticipated that RAN1 will focus on </w:t>
      </w:r>
      <w:r w:rsidR="00586E31">
        <w:t xml:space="preserve">pursuing further agreements in this regard, also including what the Rx-Tx measurement report should contain. </w:t>
      </w:r>
      <w:r w:rsidR="009C5709">
        <w:t>The following has been agreed</w:t>
      </w:r>
      <w:r w:rsidR="00D222A4">
        <w:t xml:space="preserve"> in </w:t>
      </w:r>
      <w:r w:rsidR="00D222A4" w:rsidRPr="00C963BD">
        <w:t>RAN1#106-e (</w:t>
      </w:r>
      <w:r w:rsidR="009B2806">
        <w:t>which can be seen in [1])</w:t>
      </w:r>
      <w:r w:rsidR="009C570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3C79" w14:paraId="2AC43174" w14:textId="77777777" w:rsidTr="00D83C79">
        <w:tc>
          <w:tcPr>
            <w:tcW w:w="9631" w:type="dxa"/>
          </w:tcPr>
          <w:p w14:paraId="6CDF7A16" w14:textId="77777777" w:rsidR="00D83C79" w:rsidRPr="00C963BD" w:rsidRDefault="00D83C79" w:rsidP="00D83C79">
            <w:pPr>
              <w:spacing w:after="0" w:line="252" w:lineRule="auto"/>
              <w:rPr>
                <w:b/>
                <w:i/>
                <w:highlight w:val="green"/>
                <w:lang w:val="en-GB" w:eastAsia="zh-CN"/>
              </w:rPr>
            </w:pPr>
            <w:r w:rsidRPr="00C963BD">
              <w:rPr>
                <w:b/>
                <w:highlight w:val="green"/>
                <w:lang w:val="en-GB" w:eastAsia="zh-CN"/>
              </w:rPr>
              <w:t>Agreement</w:t>
            </w:r>
          </w:p>
          <w:p w14:paraId="19D05A8B" w14:textId="362CDBC9" w:rsidR="00D83C79" w:rsidRPr="00D83C79" w:rsidRDefault="00D83C79" w:rsidP="00D83C79">
            <w:pPr>
              <w:spacing w:line="252" w:lineRule="auto"/>
              <w:rPr>
                <w:bCs/>
                <w:lang w:val="en-GB" w:eastAsia="zh-CN"/>
              </w:rPr>
            </w:pPr>
            <w:r w:rsidRPr="00C963BD">
              <w:rPr>
                <w:bCs/>
                <w:lang w:val="en-GB" w:eastAsia="zh-CN"/>
              </w:rPr>
              <w:t xml:space="preserve">SRS can be used for Rx – Tx time difference estimation at </w:t>
            </w:r>
            <w:proofErr w:type="spellStart"/>
            <w:r w:rsidRPr="00C963BD">
              <w:rPr>
                <w:bCs/>
                <w:lang w:val="en-GB" w:eastAsia="zh-CN"/>
              </w:rPr>
              <w:t>gNB</w:t>
            </w:r>
            <w:proofErr w:type="spellEnd"/>
            <w:r w:rsidRPr="00C963BD">
              <w:rPr>
                <w:bCs/>
                <w:lang w:val="en-GB" w:eastAsia="zh-CN"/>
              </w:rPr>
              <w:t xml:space="preserve"> side for RTT-based propagation delay compensation, if RTT-based propagation delay compensation is supported.</w:t>
            </w:r>
          </w:p>
          <w:p w14:paraId="692E3998" w14:textId="77777777" w:rsidR="00D83C79" w:rsidRPr="00C963BD" w:rsidRDefault="00D83C79" w:rsidP="00D83C79">
            <w:pPr>
              <w:spacing w:after="0"/>
              <w:rPr>
                <w:b/>
                <w:highlight w:val="green"/>
                <w:lang w:val="en-GB" w:eastAsia="x-none"/>
              </w:rPr>
            </w:pPr>
            <w:r w:rsidRPr="00C963BD">
              <w:rPr>
                <w:b/>
                <w:highlight w:val="green"/>
                <w:lang w:val="en-GB" w:eastAsia="zh-CN"/>
              </w:rPr>
              <w:t>Agreement</w:t>
            </w:r>
          </w:p>
          <w:p w14:paraId="2D6477C7" w14:textId="77777777" w:rsidR="00D83C79" w:rsidRPr="00C963BD" w:rsidRDefault="00D83C79" w:rsidP="00D83C79">
            <w:pPr>
              <w:spacing w:after="0"/>
              <w:rPr>
                <w:bCs/>
                <w:lang w:val="en-GB" w:eastAsia="zh-CN"/>
              </w:rPr>
            </w:pPr>
            <w:r w:rsidRPr="00C963BD">
              <w:rPr>
                <w:bCs/>
                <w:lang w:val="en-GB" w:eastAsia="zh-CN"/>
              </w:rPr>
              <w:t xml:space="preserve">If RTT-based propagation delay compensation is supported, </w:t>
            </w:r>
          </w:p>
          <w:p w14:paraId="0253D4EE" w14:textId="77777777" w:rsidR="00D83C79" w:rsidRPr="00C963BD" w:rsidRDefault="00D83C79" w:rsidP="00D83C79">
            <w:pPr>
              <w:numPr>
                <w:ilvl w:val="0"/>
                <w:numId w:val="13"/>
              </w:numPr>
              <w:spacing w:after="0" w:line="252" w:lineRule="auto"/>
              <w:contextualSpacing/>
              <w:rPr>
                <w:bCs/>
                <w:lang w:val="en-GB" w:eastAsia="zh-CN"/>
              </w:rPr>
            </w:pPr>
            <w:r w:rsidRPr="00C963BD">
              <w:rPr>
                <w:bCs/>
                <w:lang w:val="en-GB" w:eastAsia="zh-CN"/>
              </w:rPr>
              <w:lastRenderedPageBreak/>
              <w:t>CSI-RS for tracking (TRS) can be used for Rx – Tx time difference estimation at UE side, if PRS is not configured for the UE.</w:t>
            </w:r>
          </w:p>
          <w:p w14:paraId="2526C32A" w14:textId="7AFDAC9A" w:rsidR="00D83C79" w:rsidRDefault="00D83C79" w:rsidP="00D83C79">
            <w:pPr>
              <w:numPr>
                <w:ilvl w:val="0"/>
                <w:numId w:val="13"/>
              </w:numPr>
              <w:spacing w:after="0" w:line="252" w:lineRule="auto"/>
              <w:contextualSpacing/>
              <w:rPr>
                <w:bCs/>
                <w:lang w:val="en-GB" w:eastAsia="zh-CN"/>
              </w:rPr>
            </w:pPr>
            <w:r w:rsidRPr="00C963BD">
              <w:rPr>
                <w:bCs/>
                <w:lang w:val="en-GB" w:eastAsia="zh-CN"/>
              </w:rPr>
              <w:t xml:space="preserve">PRS can be used for Rx – Tx time difference estimation at UE side, if PRS is configured for the UE.  </w:t>
            </w:r>
          </w:p>
          <w:p w14:paraId="70D39996" w14:textId="77777777" w:rsidR="00D83C79" w:rsidRPr="00D83C79" w:rsidRDefault="00D83C79" w:rsidP="00D83C79">
            <w:pPr>
              <w:spacing w:after="0" w:line="252" w:lineRule="auto"/>
              <w:ind w:left="760"/>
              <w:contextualSpacing/>
              <w:rPr>
                <w:bCs/>
                <w:lang w:val="en-GB" w:eastAsia="zh-CN"/>
              </w:rPr>
            </w:pPr>
          </w:p>
          <w:p w14:paraId="5B19EC36" w14:textId="77777777" w:rsidR="00D83C79" w:rsidRPr="00C963BD" w:rsidRDefault="00D83C79" w:rsidP="00D83C79">
            <w:pPr>
              <w:spacing w:after="0"/>
              <w:rPr>
                <w:b/>
                <w:highlight w:val="green"/>
                <w:lang w:val="en-GB" w:eastAsia="x-none"/>
              </w:rPr>
            </w:pPr>
            <w:r w:rsidRPr="00C963BD">
              <w:rPr>
                <w:b/>
                <w:highlight w:val="green"/>
                <w:lang w:val="en-GB" w:eastAsia="zh-CN"/>
              </w:rPr>
              <w:t>Agreement</w:t>
            </w:r>
          </w:p>
          <w:p w14:paraId="0C87B82D" w14:textId="77777777" w:rsidR="00D83C79" w:rsidRPr="00C963BD" w:rsidRDefault="00D83C79" w:rsidP="00D83C79">
            <w:pPr>
              <w:spacing w:after="0"/>
              <w:rPr>
                <w:bCs/>
                <w:lang w:val="en-GB" w:eastAsia="zh-CN"/>
              </w:rPr>
            </w:pPr>
            <w:r w:rsidRPr="00C963BD">
              <w:rPr>
                <w:bCs/>
                <w:lang w:val="en-GB" w:eastAsia="zh-CN"/>
              </w:rPr>
              <w:t xml:space="preserve">Support the following configurations for RTT-based propagation delay compensation, if RTT-based propagation delay compensation is supported.  </w:t>
            </w:r>
          </w:p>
          <w:p w14:paraId="4DB140AE" w14:textId="77777777" w:rsidR="00D83C79" w:rsidRPr="00C963BD" w:rsidRDefault="00D83C79" w:rsidP="00D83C79">
            <w:pPr>
              <w:pStyle w:val="ListParagraph"/>
              <w:numPr>
                <w:ilvl w:val="0"/>
                <w:numId w:val="14"/>
              </w:numPr>
              <w:spacing w:after="0"/>
              <w:rPr>
                <w:bCs/>
                <w:lang w:val="en-GB" w:eastAsia="x-none"/>
              </w:rPr>
            </w:pPr>
            <w:r w:rsidRPr="00C963BD">
              <w:rPr>
                <w:bCs/>
                <w:lang w:val="en-GB"/>
              </w:rPr>
              <w:t>At least one CSI-RS for tracking (TRS) configuration for Rx – Tx time difference estimation at UE side</w:t>
            </w:r>
            <w:r w:rsidRPr="00C963BD">
              <w:rPr>
                <w:bCs/>
                <w:color w:val="000000"/>
                <w:lang w:val="en-GB"/>
              </w:rPr>
              <w:t xml:space="preserve"> if PRS is not configured</w:t>
            </w:r>
          </w:p>
          <w:p w14:paraId="240B451B" w14:textId="77777777" w:rsidR="00D83C79" w:rsidRPr="00C963BD" w:rsidRDefault="00D83C79" w:rsidP="00D83C79">
            <w:pPr>
              <w:pStyle w:val="ListParagraph"/>
              <w:numPr>
                <w:ilvl w:val="0"/>
                <w:numId w:val="14"/>
              </w:numPr>
              <w:spacing w:after="0"/>
              <w:rPr>
                <w:bCs/>
                <w:lang w:val="en-GB"/>
              </w:rPr>
            </w:pPr>
            <w:r w:rsidRPr="00C963BD">
              <w:rPr>
                <w:bCs/>
                <w:lang w:val="en-GB"/>
              </w:rPr>
              <w:t xml:space="preserve">At least one SRS configuration for Rx – Tx time difference estimation at </w:t>
            </w:r>
            <w:proofErr w:type="spellStart"/>
            <w:r w:rsidRPr="00C963BD">
              <w:rPr>
                <w:bCs/>
                <w:lang w:val="en-GB"/>
              </w:rPr>
              <w:t>gNB</w:t>
            </w:r>
            <w:proofErr w:type="spellEnd"/>
            <w:r w:rsidRPr="00C963BD">
              <w:rPr>
                <w:bCs/>
                <w:lang w:val="en-GB"/>
              </w:rPr>
              <w:t xml:space="preserve"> side</w:t>
            </w:r>
          </w:p>
          <w:p w14:paraId="5F66D3E1" w14:textId="77777777" w:rsidR="00D83C79" w:rsidRPr="00C963BD" w:rsidRDefault="00D83C79" w:rsidP="00D83C79">
            <w:pPr>
              <w:rPr>
                <w:lang w:val="en-GB" w:eastAsia="x-none"/>
              </w:rPr>
            </w:pPr>
          </w:p>
          <w:p w14:paraId="06DB4BFD" w14:textId="77777777" w:rsidR="00D83C79" w:rsidRPr="00C963BD" w:rsidRDefault="00D83C79" w:rsidP="00D83C79">
            <w:pPr>
              <w:spacing w:after="0"/>
              <w:rPr>
                <w:b/>
                <w:highlight w:val="green"/>
                <w:lang w:val="en-GB" w:eastAsia="x-none"/>
              </w:rPr>
            </w:pPr>
            <w:r w:rsidRPr="00C963BD">
              <w:rPr>
                <w:b/>
                <w:highlight w:val="green"/>
                <w:lang w:val="en-GB" w:eastAsia="zh-CN"/>
              </w:rPr>
              <w:t>Agreement</w:t>
            </w:r>
          </w:p>
          <w:p w14:paraId="25FED5F2" w14:textId="77777777" w:rsidR="00D83C79" w:rsidRPr="00C963BD" w:rsidRDefault="00D83C79" w:rsidP="00D83C79">
            <w:pPr>
              <w:spacing w:after="0"/>
              <w:rPr>
                <w:lang w:val="en-GB" w:eastAsia="zh-CN"/>
              </w:rPr>
            </w:pPr>
            <w:r w:rsidRPr="00C963BD">
              <w:rPr>
                <w:lang w:val="en-GB" w:eastAsia="zh-CN"/>
              </w:rPr>
              <w:t xml:space="preserve">If RTT-based propagation delay compensation is supported and performed at the UE side, the Rx-Tx measurement report provided from the </w:t>
            </w:r>
            <w:proofErr w:type="spellStart"/>
            <w:r w:rsidRPr="00C963BD">
              <w:rPr>
                <w:lang w:val="en-GB" w:eastAsia="zh-CN"/>
              </w:rPr>
              <w:t>gNB</w:t>
            </w:r>
            <w:proofErr w:type="spellEnd"/>
            <w:r w:rsidRPr="00C963BD">
              <w:rPr>
                <w:lang w:val="en-GB" w:eastAsia="zh-CN"/>
              </w:rPr>
              <w:t xml:space="preserve"> to the UE should include at least:  </w:t>
            </w:r>
          </w:p>
          <w:p w14:paraId="3C625EC2" w14:textId="77777777" w:rsidR="00D83C79" w:rsidRPr="00C963BD" w:rsidRDefault="00D83C79" w:rsidP="00D83C79">
            <w:pPr>
              <w:pStyle w:val="ListParagraph"/>
              <w:numPr>
                <w:ilvl w:val="0"/>
                <w:numId w:val="14"/>
              </w:numPr>
              <w:spacing w:after="0"/>
              <w:rPr>
                <w:bCs/>
                <w:lang w:val="en-GB" w:eastAsia="x-none"/>
              </w:rPr>
            </w:pPr>
            <w:proofErr w:type="spellStart"/>
            <w:r w:rsidRPr="00C963BD">
              <w:rPr>
                <w:bCs/>
                <w:lang w:val="en-GB"/>
              </w:rPr>
              <w:t>gNB</w:t>
            </w:r>
            <w:proofErr w:type="spellEnd"/>
            <w:r w:rsidRPr="00C963BD">
              <w:rPr>
                <w:bCs/>
                <w:lang w:val="en-GB"/>
              </w:rPr>
              <w:t xml:space="preserve"> Rx-Tx time difference at a given granularity</w:t>
            </w:r>
          </w:p>
          <w:p w14:paraId="7E12F266" w14:textId="77777777" w:rsidR="008472ED" w:rsidRDefault="00D83C79" w:rsidP="008472ED">
            <w:pPr>
              <w:pStyle w:val="ListParagraph"/>
              <w:numPr>
                <w:ilvl w:val="0"/>
                <w:numId w:val="14"/>
              </w:numPr>
              <w:spacing w:after="0"/>
              <w:rPr>
                <w:bCs/>
                <w:lang w:val="en-GB"/>
              </w:rPr>
            </w:pPr>
            <w:r w:rsidRPr="00C963BD">
              <w:rPr>
                <w:bCs/>
                <w:lang w:val="en-GB"/>
              </w:rPr>
              <w:t>FFS whether to include SRS-Resource-ID</w:t>
            </w:r>
          </w:p>
          <w:p w14:paraId="39B45741" w14:textId="77777777" w:rsidR="008472ED" w:rsidRDefault="008472ED" w:rsidP="008472ED">
            <w:pPr>
              <w:spacing w:after="0"/>
              <w:rPr>
                <w:bCs/>
                <w:lang w:val="en-GB"/>
              </w:rPr>
            </w:pPr>
          </w:p>
          <w:p w14:paraId="744E3F6C" w14:textId="77777777" w:rsidR="008472ED" w:rsidRDefault="008472ED" w:rsidP="008472ED">
            <w:pPr>
              <w:rPr>
                <w:rFonts w:cs="Times"/>
                <w:b/>
                <w:highlight w:val="green"/>
                <w:lang w:eastAsia="zh-CN"/>
              </w:rPr>
            </w:pPr>
            <w:r>
              <w:rPr>
                <w:rFonts w:cs="Times"/>
                <w:b/>
                <w:highlight w:val="green"/>
                <w:lang w:eastAsia="zh-CN"/>
              </w:rPr>
              <w:t>Agreement</w:t>
            </w:r>
          </w:p>
          <w:p w14:paraId="42D970AB" w14:textId="1A13F643" w:rsidR="00D83C79" w:rsidRPr="00C00492" w:rsidRDefault="008472ED" w:rsidP="00C00492">
            <w:r>
              <w:rPr>
                <w:rFonts w:cs="Times"/>
                <w:bCs/>
                <w:lang w:eastAsia="zh-CN"/>
              </w:rPr>
              <w:t xml:space="preserve">For RTT-based PDC, only a single pair of CSI-RS for tracking (TRS)/PRS and SRS configuration, </w:t>
            </w:r>
            <w:proofErr w:type="gramStart"/>
            <w:r>
              <w:rPr>
                <w:rFonts w:cs="Times"/>
                <w:bCs/>
                <w:lang w:eastAsia="zh-CN"/>
              </w:rPr>
              <w:t>i.e.</w:t>
            </w:r>
            <w:proofErr w:type="gramEnd"/>
            <w:r>
              <w:rPr>
                <w:rFonts w:cs="Times"/>
                <w:bCs/>
                <w:lang w:eastAsia="zh-CN"/>
              </w:rPr>
              <w:t xml:space="preserve"> one CSI-RS for tracking (TRS)/PRS configuration for Rx – Tx time difference estimation at UE side and one SRS configuration for Rx – Tx time difference estimation at </w:t>
            </w:r>
            <w:proofErr w:type="spellStart"/>
            <w:r>
              <w:rPr>
                <w:rFonts w:cs="Times"/>
                <w:bCs/>
                <w:lang w:eastAsia="zh-CN"/>
              </w:rPr>
              <w:t>gNB</w:t>
            </w:r>
            <w:proofErr w:type="spellEnd"/>
            <w:r>
              <w:rPr>
                <w:rFonts w:cs="Times"/>
                <w:bCs/>
                <w:lang w:eastAsia="zh-CN"/>
              </w:rPr>
              <w:t xml:space="preserve"> side, is configured for PDC in Rel-17, if RTT-based PDC is supported.</w:t>
            </w:r>
          </w:p>
        </w:tc>
      </w:tr>
    </w:tbl>
    <w:p w14:paraId="334A4192" w14:textId="2FA49A80" w:rsidR="009C5709" w:rsidRDefault="009C5709" w:rsidP="00BA2B9C"/>
    <w:p w14:paraId="7B9A83CA" w14:textId="48FAF804" w:rsidR="00A8201A" w:rsidRDefault="00152099" w:rsidP="00C00492">
      <w:pPr>
        <w:jc w:val="both"/>
      </w:pPr>
      <w:r>
        <w:t>I</w:t>
      </w:r>
      <w:r w:rsidR="00A8201A">
        <w:t>n uplink</w:t>
      </w:r>
      <w:r w:rsidR="00160263">
        <w:t>,</w:t>
      </w:r>
      <w:r w:rsidR="00A8201A">
        <w:t xml:space="preserve"> SRS is in general agreed to be supported. It is not specified whether it should </w:t>
      </w:r>
      <w:r w:rsidR="00573620">
        <w:t>be</w:t>
      </w:r>
      <w:r w:rsidR="00A8201A">
        <w:t xml:space="preserve"> aperiodic or periodic SRS, </w:t>
      </w:r>
      <w:r w:rsidR="00A57954">
        <w:t xml:space="preserve">and whether some existing </w:t>
      </w:r>
      <w:r w:rsidR="00A8201A">
        <w:t>SRS for positioning options are to be supported. In downlink, currently CSI-RS</w:t>
      </w:r>
      <w:r w:rsidR="00D76312">
        <w:t xml:space="preserve"> for tracking</w:t>
      </w:r>
      <w:r w:rsidR="00A8201A">
        <w:t xml:space="preserve"> </w:t>
      </w:r>
      <w:r w:rsidR="00C32B20">
        <w:t xml:space="preserve">(TRS) </w:t>
      </w:r>
      <w:r w:rsidR="00A8201A">
        <w:t>and PRS will both be supported.</w:t>
      </w:r>
      <w:r w:rsidR="00D76312">
        <w:t xml:space="preserve"> </w:t>
      </w:r>
      <w:r w:rsidR="000909DA">
        <w:t xml:space="preserve">The most important aspect of </w:t>
      </w:r>
      <w:r w:rsidR="00663521">
        <w:t xml:space="preserve">the Rx-Tx measurement is that it is clear which reference signal is used at the UE and the </w:t>
      </w:r>
      <w:proofErr w:type="spellStart"/>
      <w:r w:rsidR="00663521">
        <w:t>gNB</w:t>
      </w:r>
      <w:proofErr w:type="spellEnd"/>
      <w:r w:rsidR="00663521">
        <w:t xml:space="preserve">, otherwise the Rx and </w:t>
      </w:r>
      <w:proofErr w:type="gramStart"/>
      <w:r w:rsidR="00663521">
        <w:t>Tx  timestamps</w:t>
      </w:r>
      <w:proofErr w:type="gramEnd"/>
      <w:r w:rsidR="00663521">
        <w:t xml:space="preserve"> </w:t>
      </w:r>
      <w:r w:rsidR="00D9578D">
        <w:t xml:space="preserve">are </w:t>
      </w:r>
      <w:r w:rsidR="00663521">
        <w:t>not guaranteed to be conducted on the same reference signal transmission occasion.</w:t>
      </w:r>
      <w:r w:rsidR="00FD1D35">
        <w:t xml:space="preserve"> We do not see a need to limit the supported </w:t>
      </w:r>
      <w:r w:rsidR="001E6E3B">
        <w:t xml:space="preserve">CSI-RS and SRS configurations, but we do see a need for the </w:t>
      </w:r>
      <w:proofErr w:type="spellStart"/>
      <w:r w:rsidR="001E6E3B">
        <w:t>gNB</w:t>
      </w:r>
      <w:proofErr w:type="spellEnd"/>
      <w:r w:rsidR="001E6E3B">
        <w:t xml:space="preserve"> to manage which CSI-RS, PRS and SRS resources can be used for </w:t>
      </w:r>
      <w:r w:rsidR="00DB4BAD">
        <w:t xml:space="preserve">PDC. Then a simple </w:t>
      </w:r>
      <w:r w:rsidR="00B76EF3">
        <w:t xml:space="preserve">description that the UE may assume that the latest transmission of CSI-RS/PRS and SRS is always used for an Rx-Tx measurement, hence leaving it to the </w:t>
      </w:r>
      <w:proofErr w:type="spellStart"/>
      <w:r w:rsidR="00B76EF3">
        <w:t>gNB</w:t>
      </w:r>
      <w:proofErr w:type="spellEnd"/>
      <w:r w:rsidR="00B76EF3">
        <w:t xml:space="preserve"> to </w:t>
      </w:r>
      <w:r w:rsidR="00DB4BAD">
        <w:t>ensure that no unclarity arises</w:t>
      </w:r>
      <w:r w:rsidR="00F538CC">
        <w:t>.</w:t>
      </w:r>
    </w:p>
    <w:p w14:paraId="4302487C" w14:textId="10E7D26D" w:rsidR="00516C6E" w:rsidRDefault="00516C6E" w:rsidP="00C00492">
      <w:pPr>
        <w:jc w:val="both"/>
        <w:rPr>
          <w:b/>
          <w:bCs/>
        </w:rPr>
      </w:pPr>
      <w:r w:rsidRPr="0085416D">
        <w:rPr>
          <w:b/>
          <w:bCs/>
        </w:rPr>
        <w:t xml:space="preserve">Observation </w:t>
      </w:r>
      <w:r w:rsidR="00F12539">
        <w:rPr>
          <w:b/>
          <w:bCs/>
        </w:rPr>
        <w:t>2</w:t>
      </w:r>
      <w:r w:rsidRPr="0085416D">
        <w:rPr>
          <w:b/>
          <w:bCs/>
        </w:rPr>
        <w:t xml:space="preserve">: </w:t>
      </w:r>
      <w:r>
        <w:rPr>
          <w:b/>
          <w:bCs/>
        </w:rPr>
        <w:t>For RTT based PDC, t</w:t>
      </w:r>
      <w:r w:rsidRPr="0085416D">
        <w:rPr>
          <w:b/>
          <w:bCs/>
        </w:rPr>
        <w:t xml:space="preserve">he UE (and </w:t>
      </w:r>
      <w:proofErr w:type="spellStart"/>
      <w:r w:rsidRPr="0085416D">
        <w:rPr>
          <w:b/>
          <w:bCs/>
        </w:rPr>
        <w:t>gNB</w:t>
      </w:r>
      <w:proofErr w:type="spellEnd"/>
      <w:r w:rsidRPr="0085416D">
        <w:rPr>
          <w:b/>
          <w:bCs/>
        </w:rPr>
        <w:t>) may assume that the latest</w:t>
      </w:r>
      <w:r>
        <w:rPr>
          <w:b/>
          <w:bCs/>
        </w:rPr>
        <w:t xml:space="preserve"> (in time)</w:t>
      </w:r>
      <w:r w:rsidRPr="0085416D">
        <w:rPr>
          <w:b/>
          <w:bCs/>
        </w:rPr>
        <w:t xml:space="preserve"> CSI-RS/PRS and SRS is used to generate an Rx-Tx measurement. </w:t>
      </w:r>
    </w:p>
    <w:p w14:paraId="0D3B3E02" w14:textId="6EC42358" w:rsidR="00516C6E" w:rsidRPr="00C00492" w:rsidRDefault="00F12539" w:rsidP="00C00492">
      <w:pPr>
        <w:jc w:val="both"/>
        <w:rPr>
          <w:b/>
          <w:bCs/>
        </w:rPr>
      </w:pPr>
      <w:r>
        <w:rPr>
          <w:b/>
          <w:bCs/>
        </w:rPr>
        <w:t>Proposal 3</w:t>
      </w:r>
      <w:r w:rsidR="00516C6E" w:rsidRPr="0085416D">
        <w:rPr>
          <w:b/>
          <w:bCs/>
        </w:rPr>
        <w:t xml:space="preserve">: </w:t>
      </w:r>
      <w:r w:rsidR="00516C6E">
        <w:rPr>
          <w:b/>
          <w:bCs/>
        </w:rPr>
        <w:t>For RTT based PDC, t</w:t>
      </w:r>
      <w:r w:rsidR="00516C6E" w:rsidRPr="0085416D">
        <w:rPr>
          <w:b/>
          <w:bCs/>
        </w:rPr>
        <w:t xml:space="preserve">he </w:t>
      </w:r>
      <w:proofErr w:type="spellStart"/>
      <w:r w:rsidR="00516C6E" w:rsidRPr="0085416D">
        <w:rPr>
          <w:b/>
          <w:bCs/>
        </w:rPr>
        <w:t>gNB</w:t>
      </w:r>
      <w:proofErr w:type="spellEnd"/>
      <w:r w:rsidR="00516C6E" w:rsidRPr="0085416D">
        <w:rPr>
          <w:b/>
          <w:bCs/>
        </w:rPr>
        <w:t xml:space="preserve"> </w:t>
      </w:r>
      <w:r w:rsidR="00FD7E87">
        <w:rPr>
          <w:b/>
          <w:bCs/>
        </w:rPr>
        <w:t xml:space="preserve">may </w:t>
      </w:r>
      <w:r w:rsidR="00516C6E" w:rsidRPr="0085416D">
        <w:rPr>
          <w:b/>
          <w:bCs/>
        </w:rPr>
        <w:t xml:space="preserve">configure the CSI-RS/PRS resource ID along with the SRS resource ID that the UE may </w:t>
      </w:r>
      <w:r w:rsidR="00FD7E87">
        <w:rPr>
          <w:b/>
          <w:bCs/>
        </w:rPr>
        <w:t>use</w:t>
      </w:r>
      <w:r w:rsidR="00516C6E" w:rsidRPr="0085416D">
        <w:rPr>
          <w:b/>
          <w:bCs/>
        </w:rPr>
        <w:t xml:space="preserve"> </w:t>
      </w:r>
      <w:r w:rsidR="00FD7E87">
        <w:rPr>
          <w:b/>
          <w:bCs/>
        </w:rPr>
        <w:t xml:space="preserve">for purposes of </w:t>
      </w:r>
      <w:r w:rsidR="00516C6E" w:rsidRPr="0085416D">
        <w:rPr>
          <w:b/>
          <w:bCs/>
        </w:rPr>
        <w:t>PDC.</w:t>
      </w:r>
    </w:p>
    <w:p w14:paraId="2DE942BC" w14:textId="0F0B67D4" w:rsidR="00A75B1D" w:rsidRDefault="00D7057B" w:rsidP="00C00492">
      <w:pPr>
        <w:jc w:val="both"/>
      </w:pPr>
      <w:r w:rsidRPr="00C00492">
        <w:t xml:space="preserve">One of the important aspects </w:t>
      </w:r>
      <w:r w:rsidR="005A1EE3" w:rsidRPr="00C00492">
        <w:t xml:space="preserve">when reusing the existing configuration framework for SRS, CSI-RS and </w:t>
      </w:r>
      <w:r w:rsidR="00912915" w:rsidRPr="00C00492">
        <w:t>PRS when used for PDC is the supported periodicities</w:t>
      </w:r>
      <w:r w:rsidR="00A75B1D" w:rsidRPr="00C00492">
        <w:t>.</w:t>
      </w:r>
      <w:r w:rsidR="00912915" w:rsidRPr="00C00492">
        <w:t xml:space="preserve"> For PDC it will be important that the periodicities are </w:t>
      </w:r>
      <w:r w:rsidR="00C94063">
        <w:t xml:space="preserve">at least </w:t>
      </w:r>
      <w:r w:rsidR="00912915" w:rsidRPr="00C00492">
        <w:t>in the same order of SIB9.</w:t>
      </w:r>
      <w:r w:rsidR="00F9560D" w:rsidRPr="00C00492">
        <w:t xml:space="preserve"> SIB9 delivery rate can be from 80ms up to 5s</w:t>
      </w:r>
      <w:r w:rsidR="00C1786D" w:rsidRPr="00C00492">
        <w:t xml:space="preserve">. Impacting the PDC update rate is the UE capability to maintain a stable clock (the UE hold-over capability) and </w:t>
      </w:r>
      <w:r w:rsidR="00007FDD" w:rsidRPr="00C00492">
        <w:t xml:space="preserve">the doppler shift that may be experiences when the UE is moving. If we consider a </w:t>
      </w:r>
      <w:proofErr w:type="gramStart"/>
      <w:r w:rsidR="00007FDD" w:rsidRPr="00C00492">
        <w:t>worst case</w:t>
      </w:r>
      <w:proofErr w:type="gramEnd"/>
      <w:r w:rsidR="00007FDD" w:rsidRPr="00C00492">
        <w:t xml:space="preserve"> scenario with a UE holdover capability of </w:t>
      </w:r>
      <w:r w:rsidR="009D1E6D" w:rsidRPr="00C00492">
        <w:t>3PPM</w:t>
      </w:r>
      <w:r w:rsidR="00972DFE" w:rsidRPr="00C00492">
        <w:t xml:space="preserve"> translating to</w:t>
      </w:r>
      <w:r w:rsidR="008A0E10" w:rsidRPr="00C00492">
        <w:t xml:space="preserve"> 300ns/s </w:t>
      </w:r>
      <w:r w:rsidR="00AB0AAC" w:rsidRPr="00C00492">
        <w:t>and with a</w:t>
      </w:r>
      <w:r w:rsidR="007127E7" w:rsidRPr="00C00492">
        <w:t xml:space="preserve"> 200kmph velocity directly away from the </w:t>
      </w:r>
      <w:proofErr w:type="spellStart"/>
      <w:r w:rsidR="007127E7" w:rsidRPr="00C00492">
        <w:t>gNB</w:t>
      </w:r>
      <w:proofErr w:type="spellEnd"/>
      <w:r w:rsidR="007127E7" w:rsidRPr="00C00492">
        <w:t xml:space="preserve"> translating to</w:t>
      </w:r>
      <w:r w:rsidR="007127E7">
        <w:t xml:space="preserve"> </w:t>
      </w:r>
      <w:r w:rsidR="008A18E0">
        <w:t xml:space="preserve">a </w:t>
      </w:r>
      <w:r w:rsidR="00674E04">
        <w:t xml:space="preserve">PD </w:t>
      </w:r>
      <w:r w:rsidR="002F4F5F">
        <w:t>chang</w:t>
      </w:r>
      <w:r w:rsidR="00137977">
        <w:t>e</w:t>
      </w:r>
      <w:r w:rsidR="002F4F5F">
        <w:t xml:space="preserve"> </w:t>
      </w:r>
      <w:r w:rsidR="008A18E0">
        <w:t>of</w:t>
      </w:r>
      <w:r w:rsidR="007127E7" w:rsidRPr="00C00492">
        <w:t xml:space="preserve"> </w:t>
      </w:r>
      <w:r w:rsidR="004B6EF6" w:rsidRPr="00C00492">
        <w:t>18</w:t>
      </w:r>
      <w:r w:rsidR="00BC3394">
        <w:t>3</w:t>
      </w:r>
      <w:r w:rsidR="004B6EF6" w:rsidRPr="00C00492">
        <w:t>ns/s</w:t>
      </w:r>
      <w:r w:rsidR="00972DFE" w:rsidRPr="00C00492">
        <w:t xml:space="preserve"> </w:t>
      </w:r>
      <w:r w:rsidR="00B72140">
        <w:t>giving</w:t>
      </w:r>
      <w:r w:rsidR="00C110C6" w:rsidRPr="00C00492">
        <w:t xml:space="preserve"> </w:t>
      </w:r>
      <w:r w:rsidR="00B72140">
        <w:t>a total</w:t>
      </w:r>
      <w:r w:rsidR="00C110C6" w:rsidRPr="00C00492">
        <w:t xml:space="preserve"> UE clock drift of </w:t>
      </w:r>
      <w:r w:rsidR="00FC0536" w:rsidRPr="00C00492">
        <w:t>48</w:t>
      </w:r>
      <w:r w:rsidR="00BC3394">
        <w:t>3</w:t>
      </w:r>
      <w:r w:rsidR="00FC0536" w:rsidRPr="00C00492">
        <w:t>ns/s.</w:t>
      </w:r>
      <w:r w:rsidR="00EF7913">
        <w:t xml:space="preserve"> </w:t>
      </w:r>
      <w:r w:rsidR="00605AAE">
        <w:t xml:space="preserve">Over </w:t>
      </w:r>
      <w:r w:rsidR="00491E31">
        <w:t xml:space="preserve">the time period of 80ms that would in the </w:t>
      </w:r>
      <w:proofErr w:type="gramStart"/>
      <w:r w:rsidR="00491E31">
        <w:t>worst case</w:t>
      </w:r>
      <w:proofErr w:type="gramEnd"/>
      <w:r w:rsidR="00491E31">
        <w:t xml:space="preserve"> </w:t>
      </w:r>
      <w:r w:rsidR="005B3154">
        <w:t xml:space="preserve">result in a UE clock drift of </w:t>
      </w:r>
      <w:r w:rsidR="00E13771">
        <w:t>39ns</w:t>
      </w:r>
      <w:r w:rsidR="007D4020">
        <w:t>.</w:t>
      </w:r>
      <w:r w:rsidR="0079796F">
        <w:t xml:space="preserve"> The air interface time synchronization error budgets with a selected propagation delay compensation method could accommodate such </w:t>
      </w:r>
      <w:proofErr w:type="gramStart"/>
      <w:r w:rsidR="0079796F">
        <w:t>worst case</w:t>
      </w:r>
      <w:proofErr w:type="gramEnd"/>
      <w:r w:rsidR="0079796F">
        <w:t xml:space="preserve"> error and hence there is</w:t>
      </w:r>
      <w:r w:rsidR="0034083E" w:rsidRPr="00C00492">
        <w:t xml:space="preserve"> </w:t>
      </w:r>
      <w:r w:rsidR="00510111">
        <w:t xml:space="preserve">no </w:t>
      </w:r>
      <w:r w:rsidR="0034083E" w:rsidRPr="00C00492">
        <w:t>need to go below the minimum periodicity of SIB9 (80ms).</w:t>
      </w:r>
      <w:r w:rsidR="00516C6E">
        <w:t xml:space="preserve"> </w:t>
      </w:r>
      <w:r w:rsidR="00BC6F53">
        <w:t xml:space="preserve">The same set of periodicities can be applied to </w:t>
      </w:r>
      <w:r w:rsidR="002510CE">
        <w:t>both TA and RTT based PDC</w:t>
      </w:r>
      <w:r w:rsidR="00BC6F53">
        <w:t xml:space="preserve"> methods (</w:t>
      </w:r>
      <w:proofErr w:type="gramStart"/>
      <w:r w:rsidR="00BC6F53">
        <w:t>i.e.</w:t>
      </w:r>
      <w:proofErr w:type="gramEnd"/>
      <w:r w:rsidR="00BC6F53">
        <w:t xml:space="preserve"> not be limited to a specific PDC method)</w:t>
      </w:r>
      <w:r w:rsidR="002510CE">
        <w:t>.</w:t>
      </w:r>
    </w:p>
    <w:p w14:paraId="0A2ECBCD" w14:textId="439ADF4C" w:rsidR="00B02B99" w:rsidRDefault="00B02B99" w:rsidP="00F66A3D">
      <w:pPr>
        <w:rPr>
          <w:b/>
          <w:bCs/>
        </w:rPr>
      </w:pPr>
      <w:r>
        <w:rPr>
          <w:b/>
          <w:bCs/>
        </w:rPr>
        <w:t xml:space="preserve">Observation </w:t>
      </w:r>
      <w:r w:rsidR="006947E9">
        <w:rPr>
          <w:b/>
          <w:bCs/>
        </w:rPr>
        <w:t>3</w:t>
      </w:r>
      <w:r>
        <w:rPr>
          <w:b/>
          <w:bCs/>
        </w:rPr>
        <w:t xml:space="preserve">: </w:t>
      </w:r>
      <w:r w:rsidR="00450F99">
        <w:rPr>
          <w:b/>
          <w:bCs/>
        </w:rPr>
        <w:t>There is n</w:t>
      </w:r>
      <w:r>
        <w:rPr>
          <w:b/>
          <w:bCs/>
        </w:rPr>
        <w:t>o need to support PDC periodicities below 80ms</w:t>
      </w:r>
      <w:r w:rsidR="00CE5326">
        <w:rPr>
          <w:b/>
          <w:bCs/>
        </w:rPr>
        <w:t xml:space="preserve"> for any PDC method</w:t>
      </w:r>
      <w:r>
        <w:rPr>
          <w:b/>
          <w:bCs/>
        </w:rPr>
        <w:t>.</w:t>
      </w:r>
    </w:p>
    <w:p w14:paraId="04B3E18D" w14:textId="65348088" w:rsidR="0045105C" w:rsidRPr="00C00492" w:rsidRDefault="0045105C" w:rsidP="00C00492">
      <w:pPr>
        <w:pStyle w:val="CommentText"/>
        <w:jc w:val="both"/>
        <w:rPr>
          <w:b/>
          <w:bCs/>
        </w:rPr>
      </w:pPr>
      <w:r w:rsidRPr="0045105C">
        <w:rPr>
          <w:b/>
          <w:bCs/>
        </w:rPr>
        <w:t>Proposal 4: PDC update periodicities should not be lower than 80ms and can be set to be similar as SIB9 periodicities.</w:t>
      </w:r>
    </w:p>
    <w:p w14:paraId="6EE87A3A" w14:textId="2EE09DE7" w:rsidR="00516C6E" w:rsidRPr="00C00492" w:rsidRDefault="008E618B" w:rsidP="00C00492">
      <w:pPr>
        <w:jc w:val="both"/>
      </w:pPr>
      <w:r>
        <w:lastRenderedPageBreak/>
        <w:t xml:space="preserve">However, it can be left for </w:t>
      </w:r>
      <w:proofErr w:type="spellStart"/>
      <w:r>
        <w:t>gNB</w:t>
      </w:r>
      <w:proofErr w:type="spellEnd"/>
      <w:r>
        <w:t xml:space="preserve"> implementation to select the most appropriate periodicities and </w:t>
      </w:r>
      <w:r w:rsidR="00830983">
        <w:t xml:space="preserve">RS </w:t>
      </w:r>
      <w:r w:rsidR="00247D06">
        <w:t>configuration</w:t>
      </w:r>
      <w:r w:rsidR="00830983">
        <w:t>. A</w:t>
      </w:r>
      <w:r>
        <w:t xml:space="preserve">nd to minimize </w:t>
      </w:r>
      <w:r w:rsidR="00E547EA">
        <w:t xml:space="preserve">specification impact for supporting PDC, we do not see any need to </w:t>
      </w:r>
      <w:r w:rsidR="00B72589">
        <w:t xml:space="preserve">restrict </w:t>
      </w:r>
      <w:r w:rsidR="0042003F">
        <w:t>from</w:t>
      </w:r>
      <w:r w:rsidR="00E547EA">
        <w:t xml:space="preserve"> the existing CSI-RS, SRS and PRS configurations.</w:t>
      </w:r>
    </w:p>
    <w:p w14:paraId="39070B78" w14:textId="41D803D9" w:rsidR="0045105C" w:rsidRDefault="0095195A" w:rsidP="00C00492">
      <w:pPr>
        <w:jc w:val="both"/>
        <w:rPr>
          <w:b/>
          <w:bCs/>
        </w:rPr>
      </w:pPr>
      <w:r w:rsidRPr="0085416D">
        <w:rPr>
          <w:b/>
          <w:bCs/>
        </w:rPr>
        <w:t xml:space="preserve">Observation </w:t>
      </w:r>
      <w:r w:rsidR="006947E9">
        <w:rPr>
          <w:b/>
          <w:bCs/>
        </w:rPr>
        <w:t>4</w:t>
      </w:r>
      <w:r w:rsidRPr="0085416D">
        <w:rPr>
          <w:b/>
          <w:bCs/>
        </w:rPr>
        <w:t xml:space="preserve">: </w:t>
      </w:r>
      <w:r w:rsidR="00D9578D">
        <w:rPr>
          <w:b/>
          <w:bCs/>
        </w:rPr>
        <w:t xml:space="preserve">For RTT based PDC, </w:t>
      </w:r>
      <w:r w:rsidR="00D60B5F">
        <w:rPr>
          <w:b/>
          <w:bCs/>
        </w:rPr>
        <w:t xml:space="preserve">all variants of </w:t>
      </w:r>
      <w:r w:rsidR="008C35D4" w:rsidRPr="0085416D">
        <w:rPr>
          <w:b/>
          <w:bCs/>
        </w:rPr>
        <w:t>CSI-RS</w:t>
      </w:r>
      <w:r w:rsidR="00D60B5F">
        <w:rPr>
          <w:b/>
          <w:bCs/>
        </w:rPr>
        <w:t>, PRS</w:t>
      </w:r>
      <w:r w:rsidR="008C35D4" w:rsidRPr="0085416D">
        <w:rPr>
          <w:b/>
          <w:bCs/>
        </w:rPr>
        <w:t xml:space="preserve"> and SRS configuration options</w:t>
      </w:r>
      <w:r w:rsidR="00EB7321">
        <w:rPr>
          <w:b/>
          <w:bCs/>
        </w:rPr>
        <w:t xml:space="preserve"> from</w:t>
      </w:r>
      <w:r w:rsidR="00986500">
        <w:rPr>
          <w:b/>
          <w:bCs/>
        </w:rPr>
        <w:t xml:space="preserve"> Release-16</w:t>
      </w:r>
      <w:r w:rsidR="00EB7321">
        <w:rPr>
          <w:b/>
          <w:bCs/>
        </w:rPr>
        <w:t xml:space="preserve"> can be used for </w:t>
      </w:r>
      <w:r w:rsidR="00450F99">
        <w:rPr>
          <w:b/>
          <w:bCs/>
        </w:rPr>
        <w:t xml:space="preserve">purposes of </w:t>
      </w:r>
      <w:r w:rsidR="00EB7321">
        <w:rPr>
          <w:b/>
          <w:bCs/>
        </w:rPr>
        <w:t xml:space="preserve">PDC. </w:t>
      </w:r>
    </w:p>
    <w:p w14:paraId="3642248B" w14:textId="1F2DC741" w:rsidR="0045105C" w:rsidRDefault="0045105C" w:rsidP="00C00492">
      <w:pPr>
        <w:jc w:val="both"/>
        <w:rPr>
          <w:b/>
          <w:bCs/>
        </w:rPr>
      </w:pPr>
      <w:r w:rsidRPr="0045105C">
        <w:rPr>
          <w:b/>
          <w:bCs/>
        </w:rPr>
        <w:t xml:space="preserve">Proposal 5: </w:t>
      </w:r>
      <w:r w:rsidR="00450F99">
        <w:rPr>
          <w:b/>
          <w:bCs/>
        </w:rPr>
        <w:t xml:space="preserve">To support </w:t>
      </w:r>
      <w:r w:rsidRPr="0045105C">
        <w:rPr>
          <w:b/>
          <w:bCs/>
        </w:rPr>
        <w:t>RTT based PDC, all variants of CSI-RS, PRS and SRS</w:t>
      </w:r>
      <w:r w:rsidR="00450F99">
        <w:rPr>
          <w:b/>
          <w:bCs/>
        </w:rPr>
        <w:t xml:space="preserve"> could be employed</w:t>
      </w:r>
      <w:r w:rsidRPr="0045105C">
        <w:rPr>
          <w:b/>
          <w:bCs/>
        </w:rPr>
        <w:t>.</w:t>
      </w:r>
    </w:p>
    <w:p w14:paraId="06CD3576" w14:textId="77777777" w:rsidR="00450F99" w:rsidRPr="00C00492" w:rsidRDefault="00450F99" w:rsidP="0045105C"/>
    <w:p w14:paraId="4A185D85" w14:textId="122652A3" w:rsidR="008B6858" w:rsidRPr="00CF0283" w:rsidRDefault="008B6858" w:rsidP="00CF0283">
      <w:pPr>
        <w:rPr>
          <w:b/>
          <w:bCs/>
          <w:u w:val="single"/>
        </w:rPr>
      </w:pPr>
      <w:r w:rsidRPr="00CF0283">
        <w:rPr>
          <w:b/>
          <w:bCs/>
          <w:u w:val="single"/>
        </w:rPr>
        <w:t xml:space="preserve">Rx-Tx measurement report </w:t>
      </w:r>
      <w:r w:rsidR="00F83235" w:rsidRPr="00CF0283">
        <w:rPr>
          <w:b/>
          <w:bCs/>
          <w:u w:val="single"/>
        </w:rPr>
        <w:t xml:space="preserve">signalling </w:t>
      </w:r>
      <w:r w:rsidR="00944A16" w:rsidRPr="00CF0283">
        <w:rPr>
          <w:b/>
          <w:bCs/>
          <w:u w:val="single"/>
        </w:rPr>
        <w:t>options</w:t>
      </w:r>
      <w:r w:rsidR="00D9578D">
        <w:rPr>
          <w:b/>
          <w:bCs/>
          <w:u w:val="single"/>
        </w:rPr>
        <w:t xml:space="preserve"> for RTT based PDC</w:t>
      </w:r>
    </w:p>
    <w:p w14:paraId="2031EA0B" w14:textId="3EE7FAE5" w:rsidR="00F66A3D" w:rsidRDefault="0085416D" w:rsidP="00C00492">
      <w:pPr>
        <w:jc w:val="both"/>
      </w:pPr>
      <w:r>
        <w:t xml:space="preserve">The content of the Rx-Tx measurement report is up to RAN1, but it is not anticipated that RAN1 will discuss the measurement framework around it. It is our proposal </w:t>
      </w:r>
      <w:r w:rsidR="0037260D">
        <w:t xml:space="preserve">that only UE-side PDC is supported with RTT based PDC, and that the </w:t>
      </w:r>
      <w:proofErr w:type="spellStart"/>
      <w:r w:rsidR="0037260D">
        <w:t>gNB</w:t>
      </w:r>
      <w:proofErr w:type="spellEnd"/>
      <w:r w:rsidR="0037260D">
        <w:t xml:space="preserve"> signals the UE with Rx-Tx measurement report allowing the UE to calculate the RTT and hence DL PD estimation. The alternative method of the UE signalling Rx-Tx to the </w:t>
      </w:r>
      <w:proofErr w:type="spellStart"/>
      <w:r w:rsidR="0037260D">
        <w:t>gNB</w:t>
      </w:r>
      <w:proofErr w:type="spellEnd"/>
      <w:r w:rsidR="0037260D">
        <w:t xml:space="preserve"> and then the </w:t>
      </w:r>
      <w:proofErr w:type="spellStart"/>
      <w:r w:rsidR="0037260D">
        <w:t>gNB</w:t>
      </w:r>
      <w:proofErr w:type="spellEnd"/>
      <w:r w:rsidR="0037260D">
        <w:t xml:space="preserve"> signalling a dedicated PD would be additional overhead and the benefits of that would need to be further studied. </w:t>
      </w:r>
      <w:r w:rsidR="00D83389">
        <w:t xml:space="preserve">The RRC framework can be utilized for the </w:t>
      </w:r>
      <w:proofErr w:type="spellStart"/>
      <w:r w:rsidR="00D83389">
        <w:t>gNB</w:t>
      </w:r>
      <w:proofErr w:type="spellEnd"/>
      <w:r w:rsidR="00D83389">
        <w:t xml:space="preserve"> to deliver Rx-Tx measurement reports to the UE.</w:t>
      </w:r>
    </w:p>
    <w:p w14:paraId="76BBF006" w14:textId="2EA0ECCA" w:rsidR="00233619" w:rsidRPr="00233619" w:rsidRDefault="00A92122" w:rsidP="00F66A3D">
      <w:pPr>
        <w:rPr>
          <w:b/>
          <w:bCs/>
        </w:rPr>
      </w:pPr>
      <w:r>
        <w:rPr>
          <w:b/>
          <w:bCs/>
        </w:rPr>
        <w:t>Proposal</w:t>
      </w:r>
      <w:r w:rsidRPr="00D83389">
        <w:rPr>
          <w:b/>
          <w:bCs/>
        </w:rPr>
        <w:t xml:space="preserve"> </w:t>
      </w:r>
      <w:r>
        <w:rPr>
          <w:b/>
          <w:bCs/>
        </w:rPr>
        <w:t>6</w:t>
      </w:r>
      <w:r w:rsidR="00A15276" w:rsidRPr="00D83389">
        <w:rPr>
          <w:b/>
          <w:bCs/>
        </w:rPr>
        <w:t xml:space="preserve">: </w:t>
      </w:r>
      <w:r w:rsidR="00D9578D">
        <w:rPr>
          <w:b/>
          <w:bCs/>
        </w:rPr>
        <w:t>For RTT based PDC, t</w:t>
      </w:r>
      <w:r w:rsidR="00A15276" w:rsidRPr="00D83389">
        <w:rPr>
          <w:b/>
          <w:bCs/>
        </w:rPr>
        <w:t xml:space="preserve">he </w:t>
      </w:r>
      <w:proofErr w:type="spellStart"/>
      <w:r w:rsidR="00A15276" w:rsidRPr="00D83389">
        <w:rPr>
          <w:b/>
          <w:bCs/>
        </w:rPr>
        <w:t>gNB</w:t>
      </w:r>
      <w:proofErr w:type="spellEnd"/>
      <w:r w:rsidR="00A15276" w:rsidRPr="00D83389">
        <w:rPr>
          <w:b/>
          <w:bCs/>
        </w:rPr>
        <w:t xml:space="preserve"> delivers Rx-Tx measurement report to the UE via RRC</w:t>
      </w:r>
      <w:r w:rsidR="00D83389" w:rsidRPr="00D83389">
        <w:rPr>
          <w:b/>
          <w:bCs/>
        </w:rPr>
        <w:t xml:space="preserve"> signalling.</w:t>
      </w:r>
    </w:p>
    <w:p w14:paraId="4631E0EA" w14:textId="77777777" w:rsidR="00373716" w:rsidRPr="00C00492" w:rsidRDefault="00373716" w:rsidP="00D83389"/>
    <w:p w14:paraId="5FF2457F" w14:textId="6D4B5C5A" w:rsidR="00A209D6" w:rsidRPr="006E13D1" w:rsidRDefault="00CD259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ED12ED0" w14:textId="14CDE2F9" w:rsidR="004F73A7" w:rsidRDefault="00450F99" w:rsidP="00347D52">
      <w:r>
        <w:t>In this paper, we have discussed our views about how to support PDC schemes in Rel-17. We have made the following observations and proposals:</w:t>
      </w:r>
    </w:p>
    <w:p w14:paraId="3688BC01" w14:textId="33752D38" w:rsidR="00450F99" w:rsidRDefault="00450F99" w:rsidP="00C00492">
      <w:pPr>
        <w:spacing w:after="0"/>
        <w:jc w:val="both"/>
        <w:rPr>
          <w:b/>
          <w:bCs/>
        </w:rPr>
      </w:pPr>
      <w:r w:rsidRPr="00352F98">
        <w:rPr>
          <w:b/>
          <w:bCs/>
        </w:rPr>
        <w:t xml:space="preserve">Observation 1: Legacy timing advance based PDC is sufficiently accurate for use cases involving a single </w:t>
      </w:r>
      <w:proofErr w:type="spellStart"/>
      <w:r w:rsidRPr="00352F98">
        <w:rPr>
          <w:b/>
          <w:bCs/>
        </w:rPr>
        <w:t>Uu</w:t>
      </w:r>
      <w:proofErr w:type="spellEnd"/>
      <w:r w:rsidRPr="00352F98">
        <w:rPr>
          <w:b/>
          <w:bCs/>
        </w:rPr>
        <w:t xml:space="preserve"> interface. Based on the </w:t>
      </w:r>
      <w:proofErr w:type="gramStart"/>
      <w:r w:rsidRPr="00352F98">
        <w:rPr>
          <w:b/>
          <w:bCs/>
        </w:rPr>
        <w:t>current status</w:t>
      </w:r>
      <w:proofErr w:type="gramEnd"/>
      <w:r w:rsidRPr="00352F98">
        <w:rPr>
          <w:b/>
          <w:bCs/>
        </w:rPr>
        <w:t xml:space="preserve"> in RAN1, legacy TA based PDC will not have further RAN1 input.</w:t>
      </w:r>
    </w:p>
    <w:p w14:paraId="31547E75" w14:textId="77777777" w:rsidR="00450F99" w:rsidRPr="00352F98" w:rsidRDefault="00450F99" w:rsidP="00C00492">
      <w:pPr>
        <w:spacing w:after="0"/>
        <w:jc w:val="both"/>
        <w:rPr>
          <w:b/>
          <w:bCs/>
        </w:rPr>
      </w:pPr>
    </w:p>
    <w:p w14:paraId="0C21A58F" w14:textId="77777777" w:rsidR="00450F99" w:rsidRDefault="00450F99" w:rsidP="00C00492">
      <w:pPr>
        <w:jc w:val="both"/>
        <w:rPr>
          <w:b/>
          <w:bCs/>
        </w:rPr>
      </w:pPr>
      <w:r w:rsidRPr="0085416D">
        <w:rPr>
          <w:b/>
          <w:bCs/>
        </w:rPr>
        <w:t xml:space="preserve">Observation </w:t>
      </w:r>
      <w:r>
        <w:rPr>
          <w:b/>
          <w:bCs/>
        </w:rPr>
        <w:t>2</w:t>
      </w:r>
      <w:r w:rsidRPr="0085416D">
        <w:rPr>
          <w:b/>
          <w:bCs/>
        </w:rPr>
        <w:t xml:space="preserve">: </w:t>
      </w:r>
      <w:r>
        <w:rPr>
          <w:b/>
          <w:bCs/>
        </w:rPr>
        <w:t>For RTT based PDC, t</w:t>
      </w:r>
      <w:r w:rsidRPr="0085416D">
        <w:rPr>
          <w:b/>
          <w:bCs/>
        </w:rPr>
        <w:t xml:space="preserve">he UE (and </w:t>
      </w:r>
      <w:proofErr w:type="spellStart"/>
      <w:r w:rsidRPr="0085416D">
        <w:rPr>
          <w:b/>
          <w:bCs/>
        </w:rPr>
        <w:t>gNB</w:t>
      </w:r>
      <w:proofErr w:type="spellEnd"/>
      <w:r w:rsidRPr="0085416D">
        <w:rPr>
          <w:b/>
          <w:bCs/>
        </w:rPr>
        <w:t>) may assume that the latest</w:t>
      </w:r>
      <w:r>
        <w:rPr>
          <w:b/>
          <w:bCs/>
        </w:rPr>
        <w:t xml:space="preserve"> (in time)</w:t>
      </w:r>
      <w:r w:rsidRPr="0085416D">
        <w:rPr>
          <w:b/>
          <w:bCs/>
        </w:rPr>
        <w:t xml:space="preserve"> CSI-RS/PRS and SRS is used to generate an Rx-Tx measurement. </w:t>
      </w:r>
    </w:p>
    <w:p w14:paraId="0E9A28BD" w14:textId="77777777" w:rsidR="00450F99" w:rsidRDefault="00450F99" w:rsidP="00C00492">
      <w:pPr>
        <w:jc w:val="both"/>
        <w:rPr>
          <w:b/>
          <w:bCs/>
        </w:rPr>
      </w:pPr>
      <w:r>
        <w:rPr>
          <w:b/>
          <w:bCs/>
        </w:rPr>
        <w:t>Observation 3: There is no need to support PDC periodicities below 80ms for any PDC method.</w:t>
      </w:r>
    </w:p>
    <w:p w14:paraId="2F83E809" w14:textId="6CB69BFD" w:rsidR="00450F99" w:rsidRDefault="00450F99" w:rsidP="00C00492">
      <w:pPr>
        <w:jc w:val="both"/>
        <w:rPr>
          <w:b/>
          <w:bCs/>
        </w:rPr>
      </w:pPr>
      <w:r w:rsidRPr="0085416D">
        <w:rPr>
          <w:b/>
          <w:bCs/>
        </w:rPr>
        <w:t xml:space="preserve">Observation </w:t>
      </w:r>
      <w:r>
        <w:rPr>
          <w:b/>
          <w:bCs/>
        </w:rPr>
        <w:t>4</w:t>
      </w:r>
      <w:r w:rsidRPr="0085416D">
        <w:rPr>
          <w:b/>
          <w:bCs/>
        </w:rPr>
        <w:t xml:space="preserve">: </w:t>
      </w:r>
      <w:r>
        <w:rPr>
          <w:b/>
          <w:bCs/>
        </w:rPr>
        <w:t xml:space="preserve">For RTT based PDC, all variants of </w:t>
      </w:r>
      <w:r w:rsidRPr="0085416D">
        <w:rPr>
          <w:b/>
          <w:bCs/>
        </w:rPr>
        <w:t>CSI-RS</w:t>
      </w:r>
      <w:r>
        <w:rPr>
          <w:b/>
          <w:bCs/>
        </w:rPr>
        <w:t>, PRS</w:t>
      </w:r>
      <w:r w:rsidRPr="0085416D">
        <w:rPr>
          <w:b/>
          <w:bCs/>
        </w:rPr>
        <w:t xml:space="preserve"> and SRS configuration options</w:t>
      </w:r>
      <w:r>
        <w:rPr>
          <w:b/>
          <w:bCs/>
        </w:rPr>
        <w:t xml:space="preserve"> from Release-16 can be used for </w:t>
      </w:r>
      <w:r>
        <w:rPr>
          <w:b/>
          <w:bCs/>
        </w:rPr>
        <w:t xml:space="preserve">purposes of </w:t>
      </w:r>
      <w:r>
        <w:rPr>
          <w:b/>
          <w:bCs/>
        </w:rPr>
        <w:t xml:space="preserve">PDC. </w:t>
      </w:r>
    </w:p>
    <w:p w14:paraId="30DC3D1F" w14:textId="7AB29BDE" w:rsidR="00450F99" w:rsidRDefault="00450F99" w:rsidP="00347D52"/>
    <w:p w14:paraId="3432A68A" w14:textId="77777777" w:rsidR="00450F99" w:rsidRPr="00352F98" w:rsidRDefault="00450F99" w:rsidP="00C00492">
      <w:pPr>
        <w:spacing w:after="0"/>
        <w:jc w:val="both"/>
        <w:rPr>
          <w:b/>
          <w:bCs/>
        </w:rPr>
      </w:pPr>
      <w:r>
        <w:rPr>
          <w:b/>
          <w:bCs/>
        </w:rPr>
        <w:t>Proposal</w:t>
      </w:r>
      <w:r w:rsidRPr="00352F98">
        <w:rPr>
          <w:b/>
          <w:bCs/>
        </w:rPr>
        <w:t xml:space="preserve"> </w:t>
      </w:r>
      <w:r>
        <w:rPr>
          <w:b/>
          <w:bCs/>
        </w:rPr>
        <w:t>1</w:t>
      </w:r>
      <w:r w:rsidRPr="00352F98">
        <w:rPr>
          <w:b/>
          <w:bCs/>
        </w:rPr>
        <w:t>: In order to support all Rel-</w:t>
      </w:r>
      <w:proofErr w:type="gramStart"/>
      <w:r w:rsidRPr="00352F98">
        <w:rPr>
          <w:b/>
          <w:bCs/>
        </w:rPr>
        <w:t>17 time</w:t>
      </w:r>
      <w:proofErr w:type="gramEnd"/>
      <w:r w:rsidRPr="00352F98">
        <w:rPr>
          <w:b/>
          <w:bCs/>
        </w:rPr>
        <w:t xml:space="preserve"> synchronization use cases for PDC, the support of two PDC methods should be considered to minimize the air interface overhead caused by PDC; </w:t>
      </w:r>
    </w:p>
    <w:p w14:paraId="162BD3E0" w14:textId="77777777" w:rsidR="00450F99" w:rsidRPr="00352F98" w:rsidRDefault="00450F99" w:rsidP="00C00492">
      <w:pPr>
        <w:pStyle w:val="ListParagraph"/>
        <w:numPr>
          <w:ilvl w:val="0"/>
          <w:numId w:val="17"/>
        </w:numPr>
        <w:spacing w:after="0"/>
        <w:jc w:val="both"/>
        <w:rPr>
          <w:b/>
          <w:bCs/>
        </w:rPr>
      </w:pPr>
      <w:r w:rsidRPr="00352F98">
        <w:rPr>
          <w:b/>
          <w:bCs/>
        </w:rPr>
        <w:t xml:space="preserve">one designed to be sufficiently accurate </w:t>
      </w:r>
      <w:r>
        <w:rPr>
          <w:b/>
          <w:bCs/>
        </w:rPr>
        <w:t>for</w:t>
      </w:r>
      <w:r w:rsidRPr="00352F98">
        <w:rPr>
          <w:b/>
          <w:bCs/>
        </w:rPr>
        <w:t xml:space="preserve"> the control-to-control with two </w:t>
      </w:r>
      <w:proofErr w:type="spellStart"/>
      <w:r w:rsidRPr="00352F98">
        <w:rPr>
          <w:b/>
          <w:bCs/>
        </w:rPr>
        <w:t>Uu</w:t>
      </w:r>
      <w:proofErr w:type="spellEnd"/>
      <w:r w:rsidRPr="00352F98">
        <w:rPr>
          <w:b/>
          <w:bCs/>
        </w:rPr>
        <w:t xml:space="preserve"> interfaces which has the strictest time synchronization error budget.</w:t>
      </w:r>
    </w:p>
    <w:p w14:paraId="311297D3" w14:textId="582B1E5C" w:rsidR="00450F99" w:rsidRPr="00C00492" w:rsidRDefault="00450F99" w:rsidP="00C00492">
      <w:pPr>
        <w:pStyle w:val="ListParagraph"/>
        <w:numPr>
          <w:ilvl w:val="0"/>
          <w:numId w:val="17"/>
        </w:numPr>
        <w:spacing w:after="0"/>
        <w:jc w:val="both"/>
      </w:pPr>
      <w:r w:rsidRPr="00352F98">
        <w:rPr>
          <w:b/>
          <w:bCs/>
        </w:rPr>
        <w:t xml:space="preserve">one for the remaining use cases such as smart grid and control-to-control with a single </w:t>
      </w:r>
      <w:proofErr w:type="spellStart"/>
      <w:r w:rsidRPr="00352F98">
        <w:rPr>
          <w:b/>
          <w:bCs/>
        </w:rPr>
        <w:t>Uu</w:t>
      </w:r>
      <w:proofErr w:type="spellEnd"/>
      <w:r w:rsidRPr="00352F98">
        <w:rPr>
          <w:b/>
          <w:bCs/>
        </w:rPr>
        <w:t xml:space="preserve"> interface which does not have a strict time synchronization error budget</w:t>
      </w:r>
    </w:p>
    <w:p w14:paraId="093881B2" w14:textId="77777777" w:rsidR="00450F99" w:rsidRDefault="00450F99" w:rsidP="00C00492">
      <w:pPr>
        <w:pStyle w:val="ListParagraph"/>
        <w:spacing w:after="0"/>
        <w:jc w:val="both"/>
      </w:pPr>
    </w:p>
    <w:p w14:paraId="39FA49F2" w14:textId="0C38C675" w:rsidR="00450F99" w:rsidRDefault="00450F99" w:rsidP="00C00492">
      <w:pPr>
        <w:jc w:val="both"/>
        <w:rPr>
          <w:b/>
          <w:bCs/>
        </w:rPr>
      </w:pPr>
      <w:r>
        <w:rPr>
          <w:b/>
          <w:bCs/>
        </w:rPr>
        <w:t>Proposal 2: RAN2 should only focus on the specification impact from supporting UE-side propagation delay compensation, as RAN3 will not have time to complete a study on network propagation delay compensation.</w:t>
      </w:r>
    </w:p>
    <w:p w14:paraId="792240C1" w14:textId="1786297E" w:rsidR="00450F99" w:rsidRPr="006E13D1" w:rsidRDefault="00450F99" w:rsidP="00C00492">
      <w:pPr>
        <w:jc w:val="both"/>
      </w:pPr>
      <w:r>
        <w:rPr>
          <w:b/>
          <w:bCs/>
        </w:rPr>
        <w:t>Proposal 3</w:t>
      </w:r>
      <w:r w:rsidRPr="0085416D">
        <w:rPr>
          <w:b/>
          <w:bCs/>
        </w:rPr>
        <w:t xml:space="preserve">: </w:t>
      </w:r>
      <w:r>
        <w:rPr>
          <w:b/>
          <w:bCs/>
        </w:rPr>
        <w:t>For RTT based PDC, t</w:t>
      </w:r>
      <w:r w:rsidRPr="0085416D">
        <w:rPr>
          <w:b/>
          <w:bCs/>
        </w:rPr>
        <w:t xml:space="preserve">he </w:t>
      </w:r>
      <w:proofErr w:type="spellStart"/>
      <w:r w:rsidRPr="0085416D">
        <w:rPr>
          <w:b/>
          <w:bCs/>
        </w:rPr>
        <w:t>gNB</w:t>
      </w:r>
      <w:proofErr w:type="spellEnd"/>
      <w:r w:rsidRPr="0085416D">
        <w:rPr>
          <w:b/>
          <w:bCs/>
        </w:rPr>
        <w:t xml:space="preserve"> </w:t>
      </w:r>
      <w:r>
        <w:rPr>
          <w:b/>
          <w:bCs/>
        </w:rPr>
        <w:t xml:space="preserve">may </w:t>
      </w:r>
      <w:r w:rsidRPr="0085416D">
        <w:rPr>
          <w:b/>
          <w:bCs/>
        </w:rPr>
        <w:t xml:space="preserve">configure the CSI-RS/PRS resource ID along with the SRS resource ID that the UE may </w:t>
      </w:r>
      <w:r>
        <w:rPr>
          <w:b/>
          <w:bCs/>
        </w:rPr>
        <w:t>use</w:t>
      </w:r>
      <w:r w:rsidRPr="0085416D">
        <w:rPr>
          <w:b/>
          <w:bCs/>
        </w:rPr>
        <w:t xml:space="preserve"> </w:t>
      </w:r>
      <w:r>
        <w:rPr>
          <w:b/>
          <w:bCs/>
        </w:rPr>
        <w:t xml:space="preserve">for purposes of </w:t>
      </w:r>
      <w:r w:rsidRPr="0085416D">
        <w:rPr>
          <w:b/>
          <w:bCs/>
        </w:rPr>
        <w:t>PDC.</w:t>
      </w:r>
    </w:p>
    <w:p w14:paraId="113B4140" w14:textId="77777777" w:rsidR="00450F99" w:rsidRPr="00352F98" w:rsidRDefault="00450F99" w:rsidP="00C00492">
      <w:pPr>
        <w:pStyle w:val="CommentText"/>
        <w:jc w:val="both"/>
        <w:rPr>
          <w:b/>
          <w:bCs/>
        </w:rPr>
      </w:pPr>
      <w:r w:rsidRPr="0045105C">
        <w:rPr>
          <w:b/>
          <w:bCs/>
        </w:rPr>
        <w:t>Proposal 4: PDC update periodicities should not be lower than 80ms and can be set to be similar as SIB9 periodicities.</w:t>
      </w:r>
    </w:p>
    <w:p w14:paraId="22382E04" w14:textId="77777777" w:rsidR="00450F99" w:rsidRDefault="00450F99" w:rsidP="00C00492">
      <w:pPr>
        <w:jc w:val="both"/>
        <w:rPr>
          <w:b/>
          <w:bCs/>
        </w:rPr>
      </w:pPr>
      <w:r w:rsidRPr="0045105C">
        <w:rPr>
          <w:b/>
          <w:bCs/>
        </w:rPr>
        <w:t xml:space="preserve">Proposal 5: </w:t>
      </w:r>
      <w:r>
        <w:rPr>
          <w:b/>
          <w:bCs/>
        </w:rPr>
        <w:t xml:space="preserve">To support </w:t>
      </w:r>
      <w:r w:rsidRPr="0045105C">
        <w:rPr>
          <w:b/>
          <w:bCs/>
        </w:rPr>
        <w:t>RTT based PDC, all variants of CSI-RS, PRS and SRS</w:t>
      </w:r>
      <w:r>
        <w:rPr>
          <w:b/>
          <w:bCs/>
        </w:rPr>
        <w:t xml:space="preserve"> could be employed</w:t>
      </w:r>
      <w:r w:rsidRPr="0045105C">
        <w:rPr>
          <w:b/>
          <w:bCs/>
        </w:rPr>
        <w:t>.</w:t>
      </w:r>
    </w:p>
    <w:p w14:paraId="60449C3F" w14:textId="13172DDC" w:rsidR="00A209D6" w:rsidRDefault="00450F99" w:rsidP="00C00492">
      <w:pPr>
        <w:jc w:val="both"/>
        <w:rPr>
          <w:b/>
          <w:bCs/>
        </w:rPr>
      </w:pPr>
      <w:r>
        <w:rPr>
          <w:b/>
          <w:bCs/>
        </w:rPr>
        <w:t>Proposal</w:t>
      </w:r>
      <w:r w:rsidRPr="00D83389">
        <w:rPr>
          <w:b/>
          <w:bCs/>
        </w:rPr>
        <w:t xml:space="preserve"> </w:t>
      </w:r>
      <w:r>
        <w:rPr>
          <w:b/>
          <w:bCs/>
        </w:rPr>
        <w:t>6</w:t>
      </w:r>
      <w:r w:rsidRPr="00D83389">
        <w:rPr>
          <w:b/>
          <w:bCs/>
        </w:rPr>
        <w:t xml:space="preserve">: </w:t>
      </w:r>
      <w:r>
        <w:rPr>
          <w:b/>
          <w:bCs/>
        </w:rPr>
        <w:t>For RTT based PDC, t</w:t>
      </w:r>
      <w:r w:rsidRPr="00D83389">
        <w:rPr>
          <w:b/>
          <w:bCs/>
        </w:rPr>
        <w:t xml:space="preserve">he </w:t>
      </w:r>
      <w:proofErr w:type="spellStart"/>
      <w:r w:rsidRPr="00D83389">
        <w:rPr>
          <w:b/>
          <w:bCs/>
        </w:rPr>
        <w:t>gNB</w:t>
      </w:r>
      <w:proofErr w:type="spellEnd"/>
      <w:r w:rsidRPr="00D83389">
        <w:rPr>
          <w:b/>
          <w:bCs/>
        </w:rPr>
        <w:t xml:space="preserve"> delivers Rx-Tx measurement report to the UE via RRC signalling.</w:t>
      </w:r>
    </w:p>
    <w:p w14:paraId="7B4708BD" w14:textId="77777777" w:rsidR="00450F99" w:rsidRPr="006E13D1" w:rsidRDefault="00450F99" w:rsidP="00A209D6"/>
    <w:p w14:paraId="3BA34F3E" w14:textId="77777777" w:rsidR="00720C0F" w:rsidRDefault="00720C0F" w:rsidP="00720C0F">
      <w:pPr>
        <w:pStyle w:val="RAN4H1"/>
      </w:pPr>
      <w:r w:rsidRPr="00410DBD">
        <w:t>References</w:t>
      </w:r>
    </w:p>
    <w:p w14:paraId="2D02B6E4" w14:textId="242B8C1B" w:rsidR="00450F99" w:rsidRDefault="00450F99" w:rsidP="00720C0F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2" w:name="_Ref84585635"/>
      <w:bookmarkStart w:id="3" w:name="_Ref79061749"/>
      <w:r>
        <w:t xml:space="preserve">R1-2110647, </w:t>
      </w:r>
      <w:r w:rsidRPr="00450F99">
        <w:t>LS on propagation delay compensation</w:t>
      </w:r>
    </w:p>
    <w:p w14:paraId="5D024C41" w14:textId="6880B73E" w:rsidR="00720C0F" w:rsidRDefault="00720C0F" w:rsidP="00720C0F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BE11EC">
        <w:t>R1-2104136</w:t>
      </w:r>
      <w:r>
        <w:t xml:space="preserve">, </w:t>
      </w:r>
      <w:r w:rsidRPr="00BE11EC">
        <w:t>Final feature lead summary on propagation delay compensation enhancements</w:t>
      </w:r>
      <w:r>
        <w:t xml:space="preserve">, </w:t>
      </w:r>
      <w:r w:rsidRPr="00692252">
        <w:t>Huawei</w:t>
      </w:r>
      <w:bookmarkEnd w:id="2"/>
      <w:r w:rsidRPr="00BE11EC" w:rsidDel="00692252">
        <w:t xml:space="preserve"> </w:t>
      </w:r>
      <w:bookmarkEnd w:id="3"/>
    </w:p>
    <w:p w14:paraId="54DC0043" w14:textId="77777777" w:rsidR="00680781" w:rsidRDefault="00680781" w:rsidP="00C00492">
      <w:pPr>
        <w:pStyle w:val="ListParagraph"/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</w:pP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4C8CC" w14:textId="77777777" w:rsidR="00CD4460" w:rsidRDefault="00CD4460">
      <w:r>
        <w:separator/>
      </w:r>
    </w:p>
  </w:endnote>
  <w:endnote w:type="continuationSeparator" w:id="0">
    <w:p w14:paraId="09A3B4F2" w14:textId="77777777" w:rsidR="00CD4460" w:rsidRDefault="00CD4460">
      <w:r>
        <w:continuationSeparator/>
      </w:r>
    </w:p>
  </w:endnote>
  <w:endnote w:type="continuationNotice" w:id="1">
    <w:p w14:paraId="7A85D6CA" w14:textId="77777777" w:rsidR="00CD4460" w:rsidRDefault="00CD4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CD4460" w:rsidRDefault="00CD4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CD4460" w:rsidRDefault="00CD44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CD4460" w:rsidRDefault="00CD4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43030" w14:textId="77777777" w:rsidR="00CD4460" w:rsidRDefault="00CD4460">
      <w:r>
        <w:separator/>
      </w:r>
    </w:p>
  </w:footnote>
  <w:footnote w:type="continuationSeparator" w:id="0">
    <w:p w14:paraId="12505D6E" w14:textId="77777777" w:rsidR="00CD4460" w:rsidRDefault="00CD4460">
      <w:r>
        <w:continuationSeparator/>
      </w:r>
    </w:p>
  </w:footnote>
  <w:footnote w:type="continuationNotice" w:id="1">
    <w:p w14:paraId="60D8A4DA" w14:textId="77777777" w:rsidR="00CD4460" w:rsidRDefault="00CD44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CD4460" w:rsidRDefault="00CD4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CD4460" w:rsidRDefault="00CD4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CD4460" w:rsidRDefault="00CD4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C611E"/>
    <w:multiLevelType w:val="hybridMultilevel"/>
    <w:tmpl w:val="1CFEC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72858"/>
    <w:multiLevelType w:val="hybridMultilevel"/>
    <w:tmpl w:val="01C40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AD7C1B"/>
    <w:multiLevelType w:val="hybridMultilevel"/>
    <w:tmpl w:val="C3E6F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4F2014D"/>
    <w:multiLevelType w:val="hybridMultilevel"/>
    <w:tmpl w:val="25B86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86C48"/>
    <w:multiLevelType w:val="hybridMultilevel"/>
    <w:tmpl w:val="C462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03639"/>
    <w:multiLevelType w:val="hybridMultilevel"/>
    <w:tmpl w:val="B0E6EA1A"/>
    <w:lvl w:ilvl="0" w:tplc="0F184C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7"/>
  </w:num>
  <w:num w:numId="9">
    <w:abstractNumId w:val="15"/>
  </w:num>
  <w:num w:numId="10">
    <w:abstractNumId w:val="13"/>
  </w:num>
  <w:num w:numId="11">
    <w:abstractNumId w:val="8"/>
  </w:num>
  <w:num w:numId="12">
    <w:abstractNumId w:val="10"/>
  </w:num>
  <w:num w:numId="13">
    <w:abstractNumId w:val="9"/>
  </w:num>
  <w:num w:numId="14">
    <w:abstractNumId w:val="2"/>
  </w:num>
  <w:num w:numId="15">
    <w:abstractNumId w:val="14"/>
  </w:num>
  <w:num w:numId="16">
    <w:abstractNumId w:val="1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7FD"/>
    <w:rsid w:val="00007FDD"/>
    <w:rsid w:val="00014CE8"/>
    <w:rsid w:val="0001512D"/>
    <w:rsid w:val="00016557"/>
    <w:rsid w:val="0001786B"/>
    <w:rsid w:val="00022789"/>
    <w:rsid w:val="00023C40"/>
    <w:rsid w:val="00031B74"/>
    <w:rsid w:val="000322BF"/>
    <w:rsid w:val="00033397"/>
    <w:rsid w:val="00034F6E"/>
    <w:rsid w:val="00040095"/>
    <w:rsid w:val="00044E30"/>
    <w:rsid w:val="00046B45"/>
    <w:rsid w:val="00055F71"/>
    <w:rsid w:val="00060104"/>
    <w:rsid w:val="00065106"/>
    <w:rsid w:val="00065268"/>
    <w:rsid w:val="00073C9C"/>
    <w:rsid w:val="00075E66"/>
    <w:rsid w:val="00080512"/>
    <w:rsid w:val="00087EA0"/>
    <w:rsid w:val="00090468"/>
    <w:rsid w:val="000909DA"/>
    <w:rsid w:val="00094568"/>
    <w:rsid w:val="00096CC1"/>
    <w:rsid w:val="00097F0A"/>
    <w:rsid w:val="000A2A6E"/>
    <w:rsid w:val="000A2D3F"/>
    <w:rsid w:val="000A6B1A"/>
    <w:rsid w:val="000B01E6"/>
    <w:rsid w:val="000B7BCF"/>
    <w:rsid w:val="000C37BB"/>
    <w:rsid w:val="000C522B"/>
    <w:rsid w:val="000D24DA"/>
    <w:rsid w:val="000D279C"/>
    <w:rsid w:val="000D29F7"/>
    <w:rsid w:val="000D53BB"/>
    <w:rsid w:val="000D58AB"/>
    <w:rsid w:val="000D73A4"/>
    <w:rsid w:val="000D7D56"/>
    <w:rsid w:val="000E453C"/>
    <w:rsid w:val="000E6028"/>
    <w:rsid w:val="000E60FD"/>
    <w:rsid w:val="000F0329"/>
    <w:rsid w:val="000F1698"/>
    <w:rsid w:val="000F2839"/>
    <w:rsid w:val="000F33DC"/>
    <w:rsid w:val="0010680A"/>
    <w:rsid w:val="00111B7E"/>
    <w:rsid w:val="00112F1A"/>
    <w:rsid w:val="00112FD8"/>
    <w:rsid w:val="00114BEF"/>
    <w:rsid w:val="001170D1"/>
    <w:rsid w:val="001238B6"/>
    <w:rsid w:val="001275C7"/>
    <w:rsid w:val="00131EFB"/>
    <w:rsid w:val="0013352C"/>
    <w:rsid w:val="00135605"/>
    <w:rsid w:val="00136ECC"/>
    <w:rsid w:val="001376CB"/>
    <w:rsid w:val="00137977"/>
    <w:rsid w:val="00140715"/>
    <w:rsid w:val="00145075"/>
    <w:rsid w:val="00145E04"/>
    <w:rsid w:val="00147F1E"/>
    <w:rsid w:val="00152099"/>
    <w:rsid w:val="00153B06"/>
    <w:rsid w:val="00160263"/>
    <w:rsid w:val="001624E3"/>
    <w:rsid w:val="001641B5"/>
    <w:rsid w:val="00173A16"/>
    <w:rsid w:val="001741A0"/>
    <w:rsid w:val="00175FA0"/>
    <w:rsid w:val="00176F99"/>
    <w:rsid w:val="001819A9"/>
    <w:rsid w:val="001943DB"/>
    <w:rsid w:val="00194CD0"/>
    <w:rsid w:val="001969BA"/>
    <w:rsid w:val="001A3492"/>
    <w:rsid w:val="001A4469"/>
    <w:rsid w:val="001B49C9"/>
    <w:rsid w:val="001C1E97"/>
    <w:rsid w:val="001C23F4"/>
    <w:rsid w:val="001C4F79"/>
    <w:rsid w:val="001C5A96"/>
    <w:rsid w:val="001C791A"/>
    <w:rsid w:val="001D027A"/>
    <w:rsid w:val="001D10EE"/>
    <w:rsid w:val="001D565D"/>
    <w:rsid w:val="001E073D"/>
    <w:rsid w:val="001E6E3B"/>
    <w:rsid w:val="001F168B"/>
    <w:rsid w:val="001F1699"/>
    <w:rsid w:val="001F1C3D"/>
    <w:rsid w:val="001F5C1A"/>
    <w:rsid w:val="001F7772"/>
    <w:rsid w:val="001F7831"/>
    <w:rsid w:val="00202665"/>
    <w:rsid w:val="00204045"/>
    <w:rsid w:val="0020712B"/>
    <w:rsid w:val="00215CC6"/>
    <w:rsid w:val="002162F9"/>
    <w:rsid w:val="00223DD3"/>
    <w:rsid w:val="0022606D"/>
    <w:rsid w:val="002260EB"/>
    <w:rsid w:val="00227A9B"/>
    <w:rsid w:val="00231728"/>
    <w:rsid w:val="002325C0"/>
    <w:rsid w:val="00233619"/>
    <w:rsid w:val="00244A05"/>
    <w:rsid w:val="00246A7E"/>
    <w:rsid w:val="002472CC"/>
    <w:rsid w:val="00247D06"/>
    <w:rsid w:val="00250404"/>
    <w:rsid w:val="002510CE"/>
    <w:rsid w:val="00251697"/>
    <w:rsid w:val="002610D8"/>
    <w:rsid w:val="0026185E"/>
    <w:rsid w:val="0026645B"/>
    <w:rsid w:val="00267E06"/>
    <w:rsid w:val="002747EC"/>
    <w:rsid w:val="00284C88"/>
    <w:rsid w:val="002855BF"/>
    <w:rsid w:val="00290DE5"/>
    <w:rsid w:val="00292199"/>
    <w:rsid w:val="0029650C"/>
    <w:rsid w:val="00297CBF"/>
    <w:rsid w:val="002A0A8C"/>
    <w:rsid w:val="002A1B76"/>
    <w:rsid w:val="002A5B74"/>
    <w:rsid w:val="002A6DDC"/>
    <w:rsid w:val="002B02B7"/>
    <w:rsid w:val="002B11A9"/>
    <w:rsid w:val="002B4EBD"/>
    <w:rsid w:val="002C04ED"/>
    <w:rsid w:val="002C2602"/>
    <w:rsid w:val="002D55FF"/>
    <w:rsid w:val="002E04D5"/>
    <w:rsid w:val="002E1959"/>
    <w:rsid w:val="002E32A8"/>
    <w:rsid w:val="002E45EE"/>
    <w:rsid w:val="002E72A7"/>
    <w:rsid w:val="002E7E43"/>
    <w:rsid w:val="002F0D22"/>
    <w:rsid w:val="002F4F5F"/>
    <w:rsid w:val="00300FE1"/>
    <w:rsid w:val="00311B17"/>
    <w:rsid w:val="003172DC"/>
    <w:rsid w:val="003177CC"/>
    <w:rsid w:val="0032033E"/>
    <w:rsid w:val="00325AE3"/>
    <w:rsid w:val="00326069"/>
    <w:rsid w:val="003316CE"/>
    <w:rsid w:val="00334882"/>
    <w:rsid w:val="0034083E"/>
    <w:rsid w:val="00347211"/>
    <w:rsid w:val="0034750F"/>
    <w:rsid w:val="00347D52"/>
    <w:rsid w:val="0035307C"/>
    <w:rsid w:val="0035462D"/>
    <w:rsid w:val="0036459E"/>
    <w:rsid w:val="00364A3C"/>
    <w:rsid w:val="00364B41"/>
    <w:rsid w:val="00370FCD"/>
    <w:rsid w:val="0037159A"/>
    <w:rsid w:val="00371F53"/>
    <w:rsid w:val="003721CE"/>
    <w:rsid w:val="0037260D"/>
    <w:rsid w:val="00373716"/>
    <w:rsid w:val="00374B17"/>
    <w:rsid w:val="00376C57"/>
    <w:rsid w:val="00381592"/>
    <w:rsid w:val="00383096"/>
    <w:rsid w:val="0039346C"/>
    <w:rsid w:val="0039651A"/>
    <w:rsid w:val="003A3960"/>
    <w:rsid w:val="003A3C92"/>
    <w:rsid w:val="003A41EF"/>
    <w:rsid w:val="003B40AD"/>
    <w:rsid w:val="003C04EF"/>
    <w:rsid w:val="003C3E30"/>
    <w:rsid w:val="003C4E37"/>
    <w:rsid w:val="003D366A"/>
    <w:rsid w:val="003E16BE"/>
    <w:rsid w:val="003E1AA5"/>
    <w:rsid w:val="003E48F9"/>
    <w:rsid w:val="003E6E5F"/>
    <w:rsid w:val="003F4E28"/>
    <w:rsid w:val="003F66DE"/>
    <w:rsid w:val="003F6AE0"/>
    <w:rsid w:val="0040017E"/>
    <w:rsid w:val="004006E8"/>
    <w:rsid w:val="00401855"/>
    <w:rsid w:val="00414B6B"/>
    <w:rsid w:val="00414C24"/>
    <w:rsid w:val="00416943"/>
    <w:rsid w:val="0041766D"/>
    <w:rsid w:val="0042003F"/>
    <w:rsid w:val="0042272E"/>
    <w:rsid w:val="004250AA"/>
    <w:rsid w:val="00426DBB"/>
    <w:rsid w:val="004367DC"/>
    <w:rsid w:val="0044120E"/>
    <w:rsid w:val="00441C14"/>
    <w:rsid w:val="004473D2"/>
    <w:rsid w:val="004509F9"/>
    <w:rsid w:val="00450F99"/>
    <w:rsid w:val="0045105C"/>
    <w:rsid w:val="00460218"/>
    <w:rsid w:val="004630ED"/>
    <w:rsid w:val="00465587"/>
    <w:rsid w:val="00466E4B"/>
    <w:rsid w:val="00466F9A"/>
    <w:rsid w:val="00476578"/>
    <w:rsid w:val="00477334"/>
    <w:rsid w:val="00477455"/>
    <w:rsid w:val="00481A52"/>
    <w:rsid w:val="00491E31"/>
    <w:rsid w:val="004A1F7B"/>
    <w:rsid w:val="004A2DB8"/>
    <w:rsid w:val="004A2DE0"/>
    <w:rsid w:val="004B02E7"/>
    <w:rsid w:val="004B1642"/>
    <w:rsid w:val="004B6EF6"/>
    <w:rsid w:val="004C040D"/>
    <w:rsid w:val="004C44D2"/>
    <w:rsid w:val="004C5269"/>
    <w:rsid w:val="004C6A51"/>
    <w:rsid w:val="004D3578"/>
    <w:rsid w:val="004D380D"/>
    <w:rsid w:val="004E174C"/>
    <w:rsid w:val="004E1789"/>
    <w:rsid w:val="004E200A"/>
    <w:rsid w:val="004E213A"/>
    <w:rsid w:val="004E466D"/>
    <w:rsid w:val="004E7A57"/>
    <w:rsid w:val="004F12FE"/>
    <w:rsid w:val="004F4540"/>
    <w:rsid w:val="004F73A7"/>
    <w:rsid w:val="00502992"/>
    <w:rsid w:val="00503171"/>
    <w:rsid w:val="0050517D"/>
    <w:rsid w:val="00506C28"/>
    <w:rsid w:val="00510111"/>
    <w:rsid w:val="00516C6E"/>
    <w:rsid w:val="005216C1"/>
    <w:rsid w:val="005236D9"/>
    <w:rsid w:val="00534055"/>
    <w:rsid w:val="00534DA0"/>
    <w:rsid w:val="00535B60"/>
    <w:rsid w:val="00543E6C"/>
    <w:rsid w:val="00556C24"/>
    <w:rsid w:val="0055798B"/>
    <w:rsid w:val="00561B8F"/>
    <w:rsid w:val="00561E26"/>
    <w:rsid w:val="00565087"/>
    <w:rsid w:val="0056573F"/>
    <w:rsid w:val="00566BED"/>
    <w:rsid w:val="00570CF1"/>
    <w:rsid w:val="00571279"/>
    <w:rsid w:val="00571A43"/>
    <w:rsid w:val="00571E64"/>
    <w:rsid w:val="00572784"/>
    <w:rsid w:val="00573620"/>
    <w:rsid w:val="00576A63"/>
    <w:rsid w:val="00580A1A"/>
    <w:rsid w:val="00586E31"/>
    <w:rsid w:val="00590E6C"/>
    <w:rsid w:val="005968CB"/>
    <w:rsid w:val="00597F41"/>
    <w:rsid w:val="005A06AA"/>
    <w:rsid w:val="005A1506"/>
    <w:rsid w:val="005A1EE3"/>
    <w:rsid w:val="005A49C6"/>
    <w:rsid w:val="005A52C5"/>
    <w:rsid w:val="005B11E2"/>
    <w:rsid w:val="005B3154"/>
    <w:rsid w:val="005B6E77"/>
    <w:rsid w:val="005C765C"/>
    <w:rsid w:val="005D40E4"/>
    <w:rsid w:val="005D6598"/>
    <w:rsid w:val="005E228A"/>
    <w:rsid w:val="005E416F"/>
    <w:rsid w:val="005F19E3"/>
    <w:rsid w:val="005F1AFD"/>
    <w:rsid w:val="005F416A"/>
    <w:rsid w:val="00605AAE"/>
    <w:rsid w:val="00606775"/>
    <w:rsid w:val="00611566"/>
    <w:rsid w:val="00621900"/>
    <w:rsid w:val="00625D26"/>
    <w:rsid w:val="006354B9"/>
    <w:rsid w:val="006376AA"/>
    <w:rsid w:val="00640BCE"/>
    <w:rsid w:val="00646D99"/>
    <w:rsid w:val="0065284F"/>
    <w:rsid w:val="00652A8A"/>
    <w:rsid w:val="00653023"/>
    <w:rsid w:val="00653132"/>
    <w:rsid w:val="00653B6A"/>
    <w:rsid w:val="00656910"/>
    <w:rsid w:val="006574C0"/>
    <w:rsid w:val="006634CB"/>
    <w:rsid w:val="00663521"/>
    <w:rsid w:val="006730C6"/>
    <w:rsid w:val="00673C59"/>
    <w:rsid w:val="00674E04"/>
    <w:rsid w:val="00677CC2"/>
    <w:rsid w:val="00680781"/>
    <w:rsid w:val="00683510"/>
    <w:rsid w:val="00683D9E"/>
    <w:rsid w:val="006923E6"/>
    <w:rsid w:val="006947E9"/>
    <w:rsid w:val="00696821"/>
    <w:rsid w:val="00697DC5"/>
    <w:rsid w:val="00697DF1"/>
    <w:rsid w:val="006A0879"/>
    <w:rsid w:val="006A62C8"/>
    <w:rsid w:val="006A67FA"/>
    <w:rsid w:val="006B29A4"/>
    <w:rsid w:val="006C2E97"/>
    <w:rsid w:val="006C3EB5"/>
    <w:rsid w:val="006C48ED"/>
    <w:rsid w:val="006C66D0"/>
    <w:rsid w:val="006C66D8"/>
    <w:rsid w:val="006D0481"/>
    <w:rsid w:val="006D1E24"/>
    <w:rsid w:val="006D35DE"/>
    <w:rsid w:val="006E08F2"/>
    <w:rsid w:val="006E1057"/>
    <w:rsid w:val="006E1417"/>
    <w:rsid w:val="006E244C"/>
    <w:rsid w:val="006E6A32"/>
    <w:rsid w:val="006F01BF"/>
    <w:rsid w:val="006F210C"/>
    <w:rsid w:val="006F2EE8"/>
    <w:rsid w:val="006F5044"/>
    <w:rsid w:val="006F5F6C"/>
    <w:rsid w:val="006F6A2C"/>
    <w:rsid w:val="00703943"/>
    <w:rsid w:val="00704F05"/>
    <w:rsid w:val="007069DC"/>
    <w:rsid w:val="00710201"/>
    <w:rsid w:val="007127E7"/>
    <w:rsid w:val="0072073A"/>
    <w:rsid w:val="00720C0F"/>
    <w:rsid w:val="0072325B"/>
    <w:rsid w:val="0072346F"/>
    <w:rsid w:val="007342B5"/>
    <w:rsid w:val="00734A5B"/>
    <w:rsid w:val="00737A65"/>
    <w:rsid w:val="00744E76"/>
    <w:rsid w:val="007457AF"/>
    <w:rsid w:val="00755384"/>
    <w:rsid w:val="00757D40"/>
    <w:rsid w:val="00765665"/>
    <w:rsid w:val="007662B5"/>
    <w:rsid w:val="00766B4C"/>
    <w:rsid w:val="0077564E"/>
    <w:rsid w:val="00775BA4"/>
    <w:rsid w:val="00781F0F"/>
    <w:rsid w:val="00782824"/>
    <w:rsid w:val="0078727C"/>
    <w:rsid w:val="0079049D"/>
    <w:rsid w:val="00793DC5"/>
    <w:rsid w:val="00795BF0"/>
    <w:rsid w:val="00796823"/>
    <w:rsid w:val="0079796F"/>
    <w:rsid w:val="007A109B"/>
    <w:rsid w:val="007A2E55"/>
    <w:rsid w:val="007B18D8"/>
    <w:rsid w:val="007B40A7"/>
    <w:rsid w:val="007B78C4"/>
    <w:rsid w:val="007C095F"/>
    <w:rsid w:val="007C1695"/>
    <w:rsid w:val="007C2DD0"/>
    <w:rsid w:val="007C3544"/>
    <w:rsid w:val="007C3F5B"/>
    <w:rsid w:val="007C7F4F"/>
    <w:rsid w:val="007D1936"/>
    <w:rsid w:val="007D1F4C"/>
    <w:rsid w:val="007D4020"/>
    <w:rsid w:val="007D507C"/>
    <w:rsid w:val="007D7294"/>
    <w:rsid w:val="007E16C4"/>
    <w:rsid w:val="007E2580"/>
    <w:rsid w:val="007E6AB1"/>
    <w:rsid w:val="007F2E08"/>
    <w:rsid w:val="007F5BA9"/>
    <w:rsid w:val="008028A4"/>
    <w:rsid w:val="00802D0C"/>
    <w:rsid w:val="008065A9"/>
    <w:rsid w:val="00807A4A"/>
    <w:rsid w:val="00813245"/>
    <w:rsid w:val="00814465"/>
    <w:rsid w:val="00815741"/>
    <w:rsid w:val="00815905"/>
    <w:rsid w:val="00820A39"/>
    <w:rsid w:val="00823D13"/>
    <w:rsid w:val="00830983"/>
    <w:rsid w:val="00836DB4"/>
    <w:rsid w:val="00840219"/>
    <w:rsid w:val="00840C27"/>
    <w:rsid w:val="00840DE0"/>
    <w:rsid w:val="00843440"/>
    <w:rsid w:val="008472ED"/>
    <w:rsid w:val="0085416D"/>
    <w:rsid w:val="00855C95"/>
    <w:rsid w:val="0085685E"/>
    <w:rsid w:val="008607A8"/>
    <w:rsid w:val="0086280C"/>
    <w:rsid w:val="0086354A"/>
    <w:rsid w:val="00872E57"/>
    <w:rsid w:val="00873D31"/>
    <w:rsid w:val="00876478"/>
    <w:rsid w:val="008768CA"/>
    <w:rsid w:val="00877EF9"/>
    <w:rsid w:val="00880559"/>
    <w:rsid w:val="00886673"/>
    <w:rsid w:val="008905CE"/>
    <w:rsid w:val="00890759"/>
    <w:rsid w:val="00891AAC"/>
    <w:rsid w:val="008945E3"/>
    <w:rsid w:val="008A0764"/>
    <w:rsid w:val="008A0CC5"/>
    <w:rsid w:val="008A0E10"/>
    <w:rsid w:val="008A18E0"/>
    <w:rsid w:val="008A1EE7"/>
    <w:rsid w:val="008A20E9"/>
    <w:rsid w:val="008B28D2"/>
    <w:rsid w:val="008B5306"/>
    <w:rsid w:val="008B6858"/>
    <w:rsid w:val="008C2E2A"/>
    <w:rsid w:val="008C3057"/>
    <w:rsid w:val="008C35D4"/>
    <w:rsid w:val="008C6E5A"/>
    <w:rsid w:val="008D08B5"/>
    <w:rsid w:val="008D2295"/>
    <w:rsid w:val="008D2E4D"/>
    <w:rsid w:val="008D5071"/>
    <w:rsid w:val="008D5CCF"/>
    <w:rsid w:val="008E2182"/>
    <w:rsid w:val="008E618B"/>
    <w:rsid w:val="008E6705"/>
    <w:rsid w:val="008F21A3"/>
    <w:rsid w:val="008F396F"/>
    <w:rsid w:val="008F3DCD"/>
    <w:rsid w:val="008F7E3B"/>
    <w:rsid w:val="0090024B"/>
    <w:rsid w:val="00901227"/>
    <w:rsid w:val="0090271F"/>
    <w:rsid w:val="00902DB9"/>
    <w:rsid w:val="0090466A"/>
    <w:rsid w:val="00912915"/>
    <w:rsid w:val="009160FA"/>
    <w:rsid w:val="00923655"/>
    <w:rsid w:val="00936071"/>
    <w:rsid w:val="009376CD"/>
    <w:rsid w:val="00940212"/>
    <w:rsid w:val="009419E0"/>
    <w:rsid w:val="00941CA9"/>
    <w:rsid w:val="00942EC2"/>
    <w:rsid w:val="00942FEC"/>
    <w:rsid w:val="009431E9"/>
    <w:rsid w:val="00944A16"/>
    <w:rsid w:val="00944AC8"/>
    <w:rsid w:val="00946E6D"/>
    <w:rsid w:val="00947A4D"/>
    <w:rsid w:val="0095195A"/>
    <w:rsid w:val="009530C5"/>
    <w:rsid w:val="00956BBA"/>
    <w:rsid w:val="00961B32"/>
    <w:rsid w:val="00962509"/>
    <w:rsid w:val="00964051"/>
    <w:rsid w:val="0096676A"/>
    <w:rsid w:val="0096726C"/>
    <w:rsid w:val="0097014B"/>
    <w:rsid w:val="009704D7"/>
    <w:rsid w:val="00970DB3"/>
    <w:rsid w:val="00971874"/>
    <w:rsid w:val="00971B1A"/>
    <w:rsid w:val="00972DFE"/>
    <w:rsid w:val="009749C5"/>
    <w:rsid w:val="00974AB4"/>
    <w:rsid w:val="00974BB0"/>
    <w:rsid w:val="00975BCD"/>
    <w:rsid w:val="00980338"/>
    <w:rsid w:val="009836F2"/>
    <w:rsid w:val="00983A8F"/>
    <w:rsid w:val="00986500"/>
    <w:rsid w:val="009928A9"/>
    <w:rsid w:val="009942EB"/>
    <w:rsid w:val="0099709F"/>
    <w:rsid w:val="009A0AF3"/>
    <w:rsid w:val="009B07CD"/>
    <w:rsid w:val="009B2806"/>
    <w:rsid w:val="009B4CC4"/>
    <w:rsid w:val="009C17E4"/>
    <w:rsid w:val="009C19E9"/>
    <w:rsid w:val="009C1CA5"/>
    <w:rsid w:val="009C22C6"/>
    <w:rsid w:val="009C5709"/>
    <w:rsid w:val="009D02CF"/>
    <w:rsid w:val="009D1E6D"/>
    <w:rsid w:val="009D74A6"/>
    <w:rsid w:val="009E0E87"/>
    <w:rsid w:val="009F00A2"/>
    <w:rsid w:val="009F2DFC"/>
    <w:rsid w:val="009F7E92"/>
    <w:rsid w:val="00A01383"/>
    <w:rsid w:val="00A04B40"/>
    <w:rsid w:val="00A04E22"/>
    <w:rsid w:val="00A07830"/>
    <w:rsid w:val="00A10F02"/>
    <w:rsid w:val="00A112F3"/>
    <w:rsid w:val="00A13528"/>
    <w:rsid w:val="00A144CB"/>
    <w:rsid w:val="00A15276"/>
    <w:rsid w:val="00A204CA"/>
    <w:rsid w:val="00A208BF"/>
    <w:rsid w:val="00A209D6"/>
    <w:rsid w:val="00A21F54"/>
    <w:rsid w:val="00A22738"/>
    <w:rsid w:val="00A30845"/>
    <w:rsid w:val="00A408AC"/>
    <w:rsid w:val="00A430EC"/>
    <w:rsid w:val="00A46E94"/>
    <w:rsid w:val="00A50628"/>
    <w:rsid w:val="00A50C65"/>
    <w:rsid w:val="00A53724"/>
    <w:rsid w:val="00A54B2B"/>
    <w:rsid w:val="00A55A28"/>
    <w:rsid w:val="00A56AB5"/>
    <w:rsid w:val="00A57954"/>
    <w:rsid w:val="00A65257"/>
    <w:rsid w:val="00A65C7A"/>
    <w:rsid w:val="00A71687"/>
    <w:rsid w:val="00A75B1D"/>
    <w:rsid w:val="00A805E0"/>
    <w:rsid w:val="00A8201A"/>
    <w:rsid w:val="00A82346"/>
    <w:rsid w:val="00A83385"/>
    <w:rsid w:val="00A92122"/>
    <w:rsid w:val="00A9671C"/>
    <w:rsid w:val="00AA1553"/>
    <w:rsid w:val="00AA20BB"/>
    <w:rsid w:val="00AA4BB6"/>
    <w:rsid w:val="00AB0AAC"/>
    <w:rsid w:val="00AB1243"/>
    <w:rsid w:val="00AB2D29"/>
    <w:rsid w:val="00AB2E8E"/>
    <w:rsid w:val="00AB32D2"/>
    <w:rsid w:val="00AC4C78"/>
    <w:rsid w:val="00AC6918"/>
    <w:rsid w:val="00AE3E90"/>
    <w:rsid w:val="00AE6A42"/>
    <w:rsid w:val="00AE7A50"/>
    <w:rsid w:val="00AF199C"/>
    <w:rsid w:val="00AF1AC4"/>
    <w:rsid w:val="00AF2CD1"/>
    <w:rsid w:val="00AF322F"/>
    <w:rsid w:val="00AF666A"/>
    <w:rsid w:val="00B00229"/>
    <w:rsid w:val="00B027C8"/>
    <w:rsid w:val="00B02B99"/>
    <w:rsid w:val="00B0440C"/>
    <w:rsid w:val="00B05380"/>
    <w:rsid w:val="00B05962"/>
    <w:rsid w:val="00B13048"/>
    <w:rsid w:val="00B15449"/>
    <w:rsid w:val="00B1577E"/>
    <w:rsid w:val="00B16C2F"/>
    <w:rsid w:val="00B17134"/>
    <w:rsid w:val="00B27303"/>
    <w:rsid w:val="00B408DA"/>
    <w:rsid w:val="00B42080"/>
    <w:rsid w:val="00B46060"/>
    <w:rsid w:val="00B47FD1"/>
    <w:rsid w:val="00B50990"/>
    <w:rsid w:val="00B516BB"/>
    <w:rsid w:val="00B606E6"/>
    <w:rsid w:val="00B70BD2"/>
    <w:rsid w:val="00B70CA5"/>
    <w:rsid w:val="00B72140"/>
    <w:rsid w:val="00B72589"/>
    <w:rsid w:val="00B74630"/>
    <w:rsid w:val="00B7538C"/>
    <w:rsid w:val="00B76EF3"/>
    <w:rsid w:val="00B84DB2"/>
    <w:rsid w:val="00B903B6"/>
    <w:rsid w:val="00B91C2C"/>
    <w:rsid w:val="00B936E8"/>
    <w:rsid w:val="00B971B4"/>
    <w:rsid w:val="00B97699"/>
    <w:rsid w:val="00BA2B9C"/>
    <w:rsid w:val="00BA4E1E"/>
    <w:rsid w:val="00BA65B6"/>
    <w:rsid w:val="00BA7EA1"/>
    <w:rsid w:val="00BB35C6"/>
    <w:rsid w:val="00BC3394"/>
    <w:rsid w:val="00BC3555"/>
    <w:rsid w:val="00BC6F53"/>
    <w:rsid w:val="00BD2DE6"/>
    <w:rsid w:val="00BD2EC7"/>
    <w:rsid w:val="00BD3F90"/>
    <w:rsid w:val="00BE0489"/>
    <w:rsid w:val="00BE41F6"/>
    <w:rsid w:val="00BE4230"/>
    <w:rsid w:val="00BE5518"/>
    <w:rsid w:val="00BF05C6"/>
    <w:rsid w:val="00BF1602"/>
    <w:rsid w:val="00BF3F88"/>
    <w:rsid w:val="00C00492"/>
    <w:rsid w:val="00C0345A"/>
    <w:rsid w:val="00C05321"/>
    <w:rsid w:val="00C05CE8"/>
    <w:rsid w:val="00C10137"/>
    <w:rsid w:val="00C110C6"/>
    <w:rsid w:val="00C12B51"/>
    <w:rsid w:val="00C12E08"/>
    <w:rsid w:val="00C1786D"/>
    <w:rsid w:val="00C24650"/>
    <w:rsid w:val="00C24D98"/>
    <w:rsid w:val="00C25465"/>
    <w:rsid w:val="00C32B20"/>
    <w:rsid w:val="00C33079"/>
    <w:rsid w:val="00C35AEC"/>
    <w:rsid w:val="00C447CC"/>
    <w:rsid w:val="00C465FF"/>
    <w:rsid w:val="00C47B8F"/>
    <w:rsid w:val="00C5145B"/>
    <w:rsid w:val="00C53201"/>
    <w:rsid w:val="00C55A12"/>
    <w:rsid w:val="00C606B4"/>
    <w:rsid w:val="00C61CE1"/>
    <w:rsid w:val="00C6553E"/>
    <w:rsid w:val="00C6585B"/>
    <w:rsid w:val="00C7189B"/>
    <w:rsid w:val="00C75BBF"/>
    <w:rsid w:val="00C83A13"/>
    <w:rsid w:val="00C84162"/>
    <w:rsid w:val="00C86F10"/>
    <w:rsid w:val="00C9068C"/>
    <w:rsid w:val="00C92967"/>
    <w:rsid w:val="00C94063"/>
    <w:rsid w:val="00CA2485"/>
    <w:rsid w:val="00CA3D0C"/>
    <w:rsid w:val="00CA5CC2"/>
    <w:rsid w:val="00CA654B"/>
    <w:rsid w:val="00CA760A"/>
    <w:rsid w:val="00CB72B8"/>
    <w:rsid w:val="00CB7F78"/>
    <w:rsid w:val="00CC0249"/>
    <w:rsid w:val="00CC43A3"/>
    <w:rsid w:val="00CC55F4"/>
    <w:rsid w:val="00CC6D71"/>
    <w:rsid w:val="00CD0BA8"/>
    <w:rsid w:val="00CD259B"/>
    <w:rsid w:val="00CD4460"/>
    <w:rsid w:val="00CD4C7B"/>
    <w:rsid w:val="00CD58FE"/>
    <w:rsid w:val="00CE2C86"/>
    <w:rsid w:val="00CE36CA"/>
    <w:rsid w:val="00CE5326"/>
    <w:rsid w:val="00CF0283"/>
    <w:rsid w:val="00CF41A7"/>
    <w:rsid w:val="00CF4FF4"/>
    <w:rsid w:val="00D028BD"/>
    <w:rsid w:val="00D0565C"/>
    <w:rsid w:val="00D0604C"/>
    <w:rsid w:val="00D11C7A"/>
    <w:rsid w:val="00D1279E"/>
    <w:rsid w:val="00D222A4"/>
    <w:rsid w:val="00D249EC"/>
    <w:rsid w:val="00D30780"/>
    <w:rsid w:val="00D33BE3"/>
    <w:rsid w:val="00D35C6E"/>
    <w:rsid w:val="00D3792D"/>
    <w:rsid w:val="00D401EA"/>
    <w:rsid w:val="00D40440"/>
    <w:rsid w:val="00D41B9C"/>
    <w:rsid w:val="00D45BD1"/>
    <w:rsid w:val="00D45E63"/>
    <w:rsid w:val="00D4752D"/>
    <w:rsid w:val="00D50D40"/>
    <w:rsid w:val="00D55E47"/>
    <w:rsid w:val="00D55EBA"/>
    <w:rsid w:val="00D571CB"/>
    <w:rsid w:val="00D57B64"/>
    <w:rsid w:val="00D60B5F"/>
    <w:rsid w:val="00D62E19"/>
    <w:rsid w:val="00D67CD1"/>
    <w:rsid w:val="00D7057B"/>
    <w:rsid w:val="00D738D6"/>
    <w:rsid w:val="00D74D2A"/>
    <w:rsid w:val="00D76312"/>
    <w:rsid w:val="00D80795"/>
    <w:rsid w:val="00D83389"/>
    <w:rsid w:val="00D83C79"/>
    <w:rsid w:val="00D854BE"/>
    <w:rsid w:val="00D86062"/>
    <w:rsid w:val="00D87E00"/>
    <w:rsid w:val="00D9134D"/>
    <w:rsid w:val="00D946F0"/>
    <w:rsid w:val="00D954AF"/>
    <w:rsid w:val="00D9578D"/>
    <w:rsid w:val="00D96D11"/>
    <w:rsid w:val="00DA5BE7"/>
    <w:rsid w:val="00DA7A03"/>
    <w:rsid w:val="00DB0374"/>
    <w:rsid w:val="00DB0DB8"/>
    <w:rsid w:val="00DB1818"/>
    <w:rsid w:val="00DB1E14"/>
    <w:rsid w:val="00DB4613"/>
    <w:rsid w:val="00DB4BAD"/>
    <w:rsid w:val="00DC055F"/>
    <w:rsid w:val="00DC0F63"/>
    <w:rsid w:val="00DC158C"/>
    <w:rsid w:val="00DC309B"/>
    <w:rsid w:val="00DC3F04"/>
    <w:rsid w:val="00DC4DA2"/>
    <w:rsid w:val="00DC5261"/>
    <w:rsid w:val="00DD4F7B"/>
    <w:rsid w:val="00DD63A8"/>
    <w:rsid w:val="00DD7687"/>
    <w:rsid w:val="00DE1A83"/>
    <w:rsid w:val="00DE25D2"/>
    <w:rsid w:val="00DE2A42"/>
    <w:rsid w:val="00DE43E5"/>
    <w:rsid w:val="00DF2C83"/>
    <w:rsid w:val="00DF343E"/>
    <w:rsid w:val="00DF37DD"/>
    <w:rsid w:val="00E0120C"/>
    <w:rsid w:val="00E0690E"/>
    <w:rsid w:val="00E07C6C"/>
    <w:rsid w:val="00E10444"/>
    <w:rsid w:val="00E105F4"/>
    <w:rsid w:val="00E11E27"/>
    <w:rsid w:val="00E132BD"/>
    <w:rsid w:val="00E13771"/>
    <w:rsid w:val="00E15A4D"/>
    <w:rsid w:val="00E170DA"/>
    <w:rsid w:val="00E1716F"/>
    <w:rsid w:val="00E1770D"/>
    <w:rsid w:val="00E2084F"/>
    <w:rsid w:val="00E2664A"/>
    <w:rsid w:val="00E313CD"/>
    <w:rsid w:val="00E33095"/>
    <w:rsid w:val="00E422EE"/>
    <w:rsid w:val="00E46C08"/>
    <w:rsid w:val="00E471CF"/>
    <w:rsid w:val="00E547EA"/>
    <w:rsid w:val="00E62835"/>
    <w:rsid w:val="00E650F6"/>
    <w:rsid w:val="00E657CE"/>
    <w:rsid w:val="00E6620D"/>
    <w:rsid w:val="00E70C01"/>
    <w:rsid w:val="00E77645"/>
    <w:rsid w:val="00E83697"/>
    <w:rsid w:val="00E857A1"/>
    <w:rsid w:val="00E859B6"/>
    <w:rsid w:val="00E86C05"/>
    <w:rsid w:val="00E871E7"/>
    <w:rsid w:val="00E950DC"/>
    <w:rsid w:val="00EA66C9"/>
    <w:rsid w:val="00EB164C"/>
    <w:rsid w:val="00EB1B95"/>
    <w:rsid w:val="00EB24F1"/>
    <w:rsid w:val="00EB7321"/>
    <w:rsid w:val="00EC2A8B"/>
    <w:rsid w:val="00EC4A25"/>
    <w:rsid w:val="00EC5D5E"/>
    <w:rsid w:val="00ED35CC"/>
    <w:rsid w:val="00EF1909"/>
    <w:rsid w:val="00EF612C"/>
    <w:rsid w:val="00EF7913"/>
    <w:rsid w:val="00F025A2"/>
    <w:rsid w:val="00F036E9"/>
    <w:rsid w:val="00F07388"/>
    <w:rsid w:val="00F12539"/>
    <w:rsid w:val="00F162B2"/>
    <w:rsid w:val="00F2026E"/>
    <w:rsid w:val="00F2210A"/>
    <w:rsid w:val="00F23E2E"/>
    <w:rsid w:val="00F30015"/>
    <w:rsid w:val="00F31372"/>
    <w:rsid w:val="00F3477E"/>
    <w:rsid w:val="00F37743"/>
    <w:rsid w:val="00F44ED1"/>
    <w:rsid w:val="00F51F75"/>
    <w:rsid w:val="00F538CC"/>
    <w:rsid w:val="00F54A3D"/>
    <w:rsid w:val="00F54CB0"/>
    <w:rsid w:val="00F55149"/>
    <w:rsid w:val="00F579CD"/>
    <w:rsid w:val="00F653B8"/>
    <w:rsid w:val="00F66A3D"/>
    <w:rsid w:val="00F70F9E"/>
    <w:rsid w:val="00F71B89"/>
    <w:rsid w:val="00F71EC3"/>
    <w:rsid w:val="00F7353C"/>
    <w:rsid w:val="00F76F8F"/>
    <w:rsid w:val="00F83235"/>
    <w:rsid w:val="00F87725"/>
    <w:rsid w:val="00F937CC"/>
    <w:rsid w:val="00F941DF"/>
    <w:rsid w:val="00F94A34"/>
    <w:rsid w:val="00F9560D"/>
    <w:rsid w:val="00FA1266"/>
    <w:rsid w:val="00FA39B6"/>
    <w:rsid w:val="00FB17E5"/>
    <w:rsid w:val="00FB36FA"/>
    <w:rsid w:val="00FB6021"/>
    <w:rsid w:val="00FC0536"/>
    <w:rsid w:val="00FC1192"/>
    <w:rsid w:val="00FC1A2D"/>
    <w:rsid w:val="00FC4186"/>
    <w:rsid w:val="00FC51AF"/>
    <w:rsid w:val="00FC69F6"/>
    <w:rsid w:val="00FD1D35"/>
    <w:rsid w:val="00FD2FDD"/>
    <w:rsid w:val="00FD7E87"/>
    <w:rsid w:val="00FE056B"/>
    <w:rsid w:val="00FE106D"/>
    <w:rsid w:val="00FE251B"/>
    <w:rsid w:val="00FE284F"/>
    <w:rsid w:val="00FE4586"/>
    <w:rsid w:val="00FF575A"/>
    <w:rsid w:val="00FF6E1E"/>
    <w:rsid w:val="00FF7E87"/>
    <w:rsid w:val="19E758F3"/>
    <w:rsid w:val="1A28B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CE1496FD-7645-4EE7-88F4-5724797F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0E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qFormat/>
    <w:rsid w:val="00807A4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944A16"/>
    <w:pPr>
      <w:ind w:left="720"/>
      <w:contextualSpacing/>
    </w:pPr>
  </w:style>
  <w:style w:type="paragraph" w:customStyle="1" w:styleId="paragraph">
    <w:name w:val="paragraph"/>
    <w:basedOn w:val="Normal"/>
    <w:rsid w:val="00E86C0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86C05"/>
  </w:style>
  <w:style w:type="character" w:customStyle="1" w:styleId="eop">
    <w:name w:val="eop"/>
    <w:basedOn w:val="DefaultParagraphFont"/>
    <w:rsid w:val="00E86C05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83C79"/>
    <w:rPr>
      <w:lang w:eastAsia="en-US"/>
    </w:rPr>
  </w:style>
  <w:style w:type="character" w:styleId="CommentReference">
    <w:name w:val="annotation reference"/>
    <w:basedOn w:val="DefaultParagraphFont"/>
    <w:rsid w:val="00F53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38CC"/>
  </w:style>
  <w:style w:type="character" w:customStyle="1" w:styleId="CommentTextChar">
    <w:name w:val="Comment Text Char"/>
    <w:basedOn w:val="DefaultParagraphFont"/>
    <w:link w:val="CommentText"/>
    <w:rsid w:val="00F538C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38CC"/>
    <w:rPr>
      <w:b/>
      <w:bCs/>
      <w:lang w:eastAsia="en-US"/>
    </w:rPr>
  </w:style>
  <w:style w:type="paragraph" w:customStyle="1" w:styleId="RAN4H1">
    <w:name w:val="RAN4 H1"/>
    <w:basedOn w:val="Normal"/>
    <w:link w:val="RAN4H1Char"/>
    <w:qFormat/>
    <w:rsid w:val="000D29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0D29F7"/>
    <w:rPr>
      <w:rFonts w:ascii="Arial" w:eastAsia="SimSun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0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5AIRPNAIUNRU-859666464-9933</_dlc_DocId>
    <_dlc_DocIdUrl xmlns="71c5aaf6-e6ce-465b-b873-5148d2a4c105">
      <Url>https://nokia.sharepoint.com/sites/c5g/e2earch/_layouts/15/DocIdRedir.aspx?ID=5AIRPNAIUNRU-859666464-9933</Url>
      <Description>5AIRPNAIUNRU-859666464-9933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2406</Words>
  <Characters>12322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14699</CharactersWithSpaces>
  <SharedDoc>false</SharedDoc>
  <HyperlinkBase/>
  <HLinks>
    <vt:vector size="12" baseType="variant"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https://www.3gpp.org/ftp/tsg_ran/WG1_RL1/TSGR1_106b-e/Inbox/R1-2110647.zip</vt:lpwstr>
      </vt:variant>
      <vt:variant>
        <vt:lpwstr/>
      </vt:variant>
      <vt:variant>
        <vt:i4>1572960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https://www.3gpp.org/ftp/tsg_ran/WG1_RL1/TSGR1_106-e/Docs/R1-2108634.zip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Wallace</cp:lastModifiedBy>
  <cp:revision>3</cp:revision>
  <dcterms:created xsi:type="dcterms:W3CDTF">2021-10-21T13:39:00Z</dcterms:created>
  <dcterms:modified xsi:type="dcterms:W3CDTF">2021-10-21T13:39:00Z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b2d3adc2-1ddc-4acc-bf60-c1b4ba24587e</vt:lpwstr>
  </property>
</Properties>
</file>